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
        <w:tblpPr w:leftFromText="141" w:rightFromText="141" w:vertAnchor="text"/>
        <w:tblW w:w="10178" w:type="dxa"/>
        <w:tblInd w:w="0" w:type="dxa"/>
        <w:tblLayout w:type="fixed"/>
        <w:tblLook w:val="0400" w:firstRow="0" w:lastRow="0" w:firstColumn="0" w:lastColumn="0" w:noHBand="0" w:noVBand="1"/>
      </w:tblPr>
      <w:tblGrid>
        <w:gridCol w:w="5104"/>
        <w:gridCol w:w="5074"/>
      </w:tblGrid>
      <w:tr w:rsidR="00C5597F" w14:paraId="1A708931" w14:textId="77777777">
        <w:tc>
          <w:tcPr>
            <w:tcW w:w="10178" w:type="dxa"/>
            <w:gridSpan w:val="2"/>
          </w:tcPr>
          <w:p w14:paraId="61652E91" w14:textId="77777777" w:rsidR="00C5597F" w:rsidRDefault="002D2B15">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RZĄDOWY PROGRAM ODBUDOWY ZABYTKÓW</w:t>
            </w:r>
          </w:p>
          <w:p w14:paraId="01B867BE" w14:textId="77777777" w:rsidR="00C5597F" w:rsidRDefault="00C5597F">
            <w:pPr>
              <w:spacing w:after="0" w:line="360" w:lineRule="auto"/>
              <w:jc w:val="center"/>
              <w:rPr>
                <w:rFonts w:ascii="Times New Roman" w:eastAsia="Times New Roman" w:hAnsi="Times New Roman" w:cs="Times New Roman"/>
                <w:sz w:val="24"/>
                <w:szCs w:val="24"/>
              </w:rPr>
            </w:pPr>
          </w:p>
        </w:tc>
      </w:tr>
      <w:tr w:rsidR="00C5597F" w14:paraId="3CBED2AB" w14:textId="77777777">
        <w:tc>
          <w:tcPr>
            <w:tcW w:w="5104" w:type="dxa"/>
          </w:tcPr>
          <w:p w14:paraId="6A4BD3E0" w14:textId="77777777" w:rsidR="00C5597F" w:rsidRDefault="002D2B15">
            <w:pPr>
              <w:jc w:val="center"/>
            </w:pPr>
            <w:r>
              <w:rPr>
                <w:noProof/>
              </w:rPr>
              <w:drawing>
                <wp:inline distT="0" distB="0" distL="0" distR="0" wp14:anchorId="1CD938E7" wp14:editId="5468ADF7">
                  <wp:extent cx="2105025" cy="74295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105025" cy="742950"/>
                          </a:xfrm>
                          <a:prstGeom prst="rect">
                            <a:avLst/>
                          </a:prstGeom>
                          <a:ln/>
                        </pic:spPr>
                      </pic:pic>
                    </a:graphicData>
                  </a:graphic>
                </wp:inline>
              </w:drawing>
            </w:r>
          </w:p>
        </w:tc>
        <w:tc>
          <w:tcPr>
            <w:tcW w:w="5074" w:type="dxa"/>
          </w:tcPr>
          <w:p w14:paraId="7A0C1642" w14:textId="77777777" w:rsidR="00C5597F" w:rsidRDefault="002D2B15">
            <w:pPr>
              <w:jc w:val="center"/>
            </w:pPr>
            <w:r>
              <w:rPr>
                <w:noProof/>
              </w:rPr>
              <w:drawing>
                <wp:inline distT="0" distB="0" distL="0" distR="0" wp14:anchorId="4EE6B179" wp14:editId="03335982">
                  <wp:extent cx="1133475" cy="847725"/>
                  <wp:effectExtent l="0" t="0" r="0" b="0"/>
                  <wp:docPr id="12" name="image1.jpg" descr="Press Kits - Biuro prasowe BGK"/>
                  <wp:cNvGraphicFramePr/>
                  <a:graphic xmlns:a="http://schemas.openxmlformats.org/drawingml/2006/main">
                    <a:graphicData uri="http://schemas.openxmlformats.org/drawingml/2006/picture">
                      <pic:pic xmlns:pic="http://schemas.openxmlformats.org/drawingml/2006/picture">
                        <pic:nvPicPr>
                          <pic:cNvPr id="0" name="image1.jpg" descr="Press Kits - Biuro prasowe BGK"/>
                          <pic:cNvPicPr preferRelativeResize="0"/>
                        </pic:nvPicPr>
                        <pic:blipFill>
                          <a:blip r:embed="rId9"/>
                          <a:srcRect/>
                          <a:stretch>
                            <a:fillRect/>
                          </a:stretch>
                        </pic:blipFill>
                        <pic:spPr>
                          <a:xfrm>
                            <a:off x="0" y="0"/>
                            <a:ext cx="1133475" cy="847725"/>
                          </a:xfrm>
                          <a:prstGeom prst="rect">
                            <a:avLst/>
                          </a:prstGeom>
                          <a:ln/>
                        </pic:spPr>
                      </pic:pic>
                    </a:graphicData>
                  </a:graphic>
                </wp:inline>
              </w:drawing>
            </w:r>
          </w:p>
        </w:tc>
      </w:tr>
    </w:tbl>
    <w:p w14:paraId="7FA4CB26" w14:textId="77777777" w:rsidR="00C5597F" w:rsidRDefault="002D2B15">
      <w:pPr>
        <w:spacing w:after="0" w:line="276" w:lineRule="auto"/>
        <w:ind w:left="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Tarczek, dn.</w:t>
      </w:r>
      <w:r w:rsidR="006572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w:t>
      </w:r>
      <w:r w:rsidR="00E00E5F">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.10.2024r. </w:t>
      </w:r>
    </w:p>
    <w:p w14:paraId="7012799F" w14:textId="77777777" w:rsidR="00C5597F" w:rsidRDefault="00C5597F">
      <w:pPr>
        <w:spacing w:after="0" w:line="276" w:lineRule="auto"/>
        <w:ind w:left="720"/>
        <w:jc w:val="center"/>
        <w:rPr>
          <w:rFonts w:ascii="Times New Roman" w:eastAsia="Times New Roman" w:hAnsi="Times New Roman" w:cs="Times New Roman"/>
          <w:b/>
          <w:sz w:val="24"/>
          <w:szCs w:val="24"/>
        </w:rPr>
      </w:pPr>
    </w:p>
    <w:p w14:paraId="0FD0BCAE" w14:textId="77777777" w:rsidR="00C5597F" w:rsidRDefault="00C5597F">
      <w:pPr>
        <w:spacing w:after="0" w:line="276" w:lineRule="auto"/>
        <w:ind w:left="720"/>
        <w:jc w:val="center"/>
        <w:rPr>
          <w:rFonts w:ascii="Times New Roman" w:eastAsia="Times New Roman" w:hAnsi="Times New Roman" w:cs="Times New Roman"/>
          <w:b/>
          <w:sz w:val="24"/>
          <w:szCs w:val="24"/>
        </w:rPr>
      </w:pPr>
    </w:p>
    <w:p w14:paraId="55E312B0" w14:textId="77777777" w:rsidR="00C5597F" w:rsidRDefault="002D2B15">
      <w:pPr>
        <w:spacing w:after="200" w:line="276"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ZAPYTANIE OFERTOWE</w:t>
      </w:r>
    </w:p>
    <w:p w14:paraId="0350BB9D"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dot. wykonania zadania pn. </w:t>
      </w:r>
      <w:r>
        <w:rPr>
          <w:rFonts w:ascii="Times New Roman" w:eastAsia="Times New Roman" w:hAnsi="Times New Roman" w:cs="Times New Roman"/>
          <w:b/>
          <w:color w:val="000000"/>
          <w:sz w:val="24"/>
          <w:szCs w:val="24"/>
        </w:rPr>
        <w:t>„Remont i konserwacja zabytkowego Kościoła św. Idziego w Tarczku” dofinansowanego z Rządowego Programu Odbudowy Zabytków</w:t>
      </w:r>
    </w:p>
    <w:p w14:paraId="1146190B" w14:textId="77777777" w:rsidR="00C5597F" w:rsidRDefault="00C5597F">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u w:val="single"/>
        </w:rPr>
      </w:pPr>
    </w:p>
    <w:p w14:paraId="6B38116F" w14:textId="77777777" w:rsidR="00B940F6" w:rsidRDefault="00B940F6">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u w:val="single"/>
        </w:rPr>
      </w:pPr>
    </w:p>
    <w:p w14:paraId="493B7763"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1. Nazwa oraz adres Zamawiającego</w:t>
      </w:r>
    </w:p>
    <w:p w14:paraId="095FFA3E"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Parafia Rzymskokatolicka pw. św. Idziego w Tarczku</w:t>
      </w:r>
    </w:p>
    <w:p w14:paraId="420FD7DE"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Tarczek 97, 27-225 Pawłów, powiat starachowicki, woj. świętokrzyskie</w:t>
      </w:r>
    </w:p>
    <w:p w14:paraId="74D93417"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NIP: 6642031695, REGON: 040047750</w:t>
      </w:r>
    </w:p>
    <w:p w14:paraId="4BB04B65"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adres str. internetowej: </w:t>
      </w:r>
      <w:hyperlink r:id="rId10">
        <w:r w:rsidR="00C5597F">
          <w:rPr>
            <w:rFonts w:ascii="Times New Roman" w:eastAsia="Times New Roman" w:hAnsi="Times New Roman" w:cs="Times New Roman"/>
            <w:color w:val="0563C1"/>
            <w:sz w:val="24"/>
            <w:szCs w:val="24"/>
            <w:u w:val="single"/>
          </w:rPr>
          <w:t>https://parafiatarczek.pl</w:t>
        </w:r>
      </w:hyperlink>
    </w:p>
    <w:p w14:paraId="4549310A" w14:textId="77777777" w:rsidR="00C5597F" w:rsidRDefault="00C5597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hyperlink r:id="rId11">
        <w:r>
          <w:rPr>
            <w:rFonts w:ascii="Times New Roman" w:eastAsia="Times New Roman" w:hAnsi="Times New Roman" w:cs="Times New Roman"/>
            <w:color w:val="000000"/>
            <w:sz w:val="24"/>
            <w:szCs w:val="24"/>
          </w:rPr>
          <w:t>https://pawlow.pl</w:t>
        </w:r>
      </w:hyperlink>
      <w:r>
        <w:rPr>
          <w:rFonts w:ascii="Times New Roman" w:eastAsia="Times New Roman" w:hAnsi="Times New Roman" w:cs="Times New Roman"/>
          <w:color w:val="000000"/>
          <w:sz w:val="24"/>
          <w:szCs w:val="24"/>
        </w:rPr>
        <w:t>; bip.pawlow.pl (strona internetowa Gminy Pawłów)</w:t>
      </w:r>
    </w:p>
    <w:p w14:paraId="23EB3430"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adres email: oremusjmj@gmail.com</w:t>
      </w:r>
    </w:p>
    <w:p w14:paraId="113DC9F7"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Dane osoby do kontaktu:</w:t>
      </w:r>
    </w:p>
    <w:p w14:paraId="0A79C8DF"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Ks. Krzysztof Sochacki – proboszcz Parafii</w:t>
      </w:r>
    </w:p>
    <w:p w14:paraId="7D1BD911" w14:textId="1244738E"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 41/272-29-16; 518</w:t>
      </w:r>
      <w:r w:rsidR="003A184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243</w:t>
      </w:r>
      <w:r w:rsidR="003A184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059</w:t>
      </w:r>
    </w:p>
    <w:p w14:paraId="30635B03" w14:textId="77777777" w:rsidR="00C5597F" w:rsidRDefault="00C5597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EA7430D"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2. Tryb udzielenia zamówienia</w:t>
      </w:r>
    </w:p>
    <w:p w14:paraId="21C43612"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 Niniejsze postępowanie o udzielenie zamówienia prowadzone jest w trybie zapytania ofertowego.</w:t>
      </w:r>
    </w:p>
    <w:p w14:paraId="7F5B1D30"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Niniejsze postępowanie prowadzone jest w sposób konkurencyjny i transparentny, w szczególności z uwzględnieniem § 7 ust. 6 Regulaminu Naboru Wniosków o Dofinansowanie z Rządowego Programu Odbudowy Zabytków. </w:t>
      </w:r>
    </w:p>
    <w:p w14:paraId="657BB3AB"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2.3. Do niniejszego postępowania nie mają zastosowania przepisy ustawy z dnia 11września 2019 r. - Prawo zamówień publicznych (t.j. Dz. U. z 2023 r., poz. 1605 ze zm.).</w:t>
      </w:r>
    </w:p>
    <w:p w14:paraId="55A8A36D" w14:textId="77777777" w:rsidR="00C5597F" w:rsidRDefault="002D2B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Sposób i miejsce publikacji zamówienia: upublicznienie zapytania ofertowego poprzez umieszczenie zapytania na stronie internetowej Wnioskodawcy – Gminy Pawłów: bip.pawlow.pl oraz na stronie internetowej Zamawiającego: https://parafiatarczek.pl</w:t>
      </w:r>
    </w:p>
    <w:p w14:paraId="4192738D"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3. Opis przedmiotu zamówienia</w:t>
      </w:r>
    </w:p>
    <w:p w14:paraId="2A67B1BB"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Rodzaj zamówienia: usługi, roboty budowlane.</w:t>
      </w:r>
    </w:p>
    <w:p w14:paraId="6D8B8F45" w14:textId="4A020A4B"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Przedmiotem zamówienia jest wykonanie prac remontowo-konserwatorskich zabytkowego kościoła pw. św. Idziego w Tarczku. Kościół został wzniesiony w XIII w. w</w:t>
      </w:r>
      <w:r w:rsidR="00925A1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stylu romańskim.</w:t>
      </w:r>
      <w:r w:rsidR="00925A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Zlokalizowany jest na działce nr ewid. 188 w miejscowości Tarczek (obręb 261104_2.0031, gmina Pawłów, powiat starachowicki, woj. świętokrzyskie). </w:t>
      </w:r>
    </w:p>
    <w:p w14:paraId="1E0439B6" w14:textId="7B1493E3" w:rsidR="00C5597F" w:rsidRDefault="002D2B15">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Planowane prace ujęte w zadaniu obejmują: konserwację tryptyku; konserwację </w:t>
      </w:r>
      <w:r w:rsidR="002B5963">
        <w:rPr>
          <w:rFonts w:ascii="Times New Roman" w:eastAsia="Times New Roman" w:hAnsi="Times New Roman" w:cs="Times New Roman"/>
          <w:color w:val="000000"/>
          <w:sz w:val="24"/>
          <w:szCs w:val="24"/>
        </w:rPr>
        <w:t xml:space="preserve">kamiennego </w:t>
      </w:r>
      <w:r>
        <w:rPr>
          <w:rFonts w:ascii="Times New Roman" w:eastAsia="Times New Roman" w:hAnsi="Times New Roman" w:cs="Times New Roman"/>
          <w:color w:val="000000"/>
          <w:sz w:val="24"/>
          <w:szCs w:val="24"/>
        </w:rPr>
        <w:t xml:space="preserve">portalu </w:t>
      </w:r>
      <w:r w:rsidR="002B5963" w:rsidRPr="002B5963">
        <w:rPr>
          <w:rFonts w:ascii="Times New Roman" w:eastAsia="Times New Roman" w:hAnsi="Times New Roman" w:cs="Times New Roman"/>
          <w:color w:val="000000"/>
          <w:sz w:val="24"/>
          <w:szCs w:val="24"/>
        </w:rPr>
        <w:t>przy głównym wejściu do kościoła</w:t>
      </w:r>
      <w:r>
        <w:rPr>
          <w:rFonts w:ascii="Times New Roman" w:eastAsia="Times New Roman" w:hAnsi="Times New Roman" w:cs="Times New Roman"/>
          <w:color w:val="000000"/>
          <w:sz w:val="24"/>
          <w:szCs w:val="24"/>
        </w:rPr>
        <w:t xml:space="preserve">; wykonanie częściowego remontu </w:t>
      </w:r>
      <w:r>
        <w:rPr>
          <w:rFonts w:ascii="Times New Roman" w:eastAsia="Times New Roman" w:hAnsi="Times New Roman" w:cs="Times New Roman"/>
          <w:color w:val="000000"/>
          <w:sz w:val="24"/>
          <w:szCs w:val="24"/>
        </w:rPr>
        <w:lastRenderedPageBreak/>
        <w:t>więźby dachowej wraz z</w:t>
      </w:r>
      <w:r w:rsidR="00925A1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orynnowaniem, przywrócenie prawidłowej wentylacji w kościele. Planowane działania  mają za zadanie uratowanie przed zniszczeniem w/w zabytku.</w:t>
      </w:r>
    </w:p>
    <w:p w14:paraId="2326C779"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Przedmiot zamówienia został podzielony na 2 części: część I – Prace konserwatorskie (obejmującą prace dot. tryptyku i portalu) oraz część II – Prace remontowe (obejmującą prace dot. więźby dachowej, orynnowania, wentylacji).</w:t>
      </w:r>
    </w:p>
    <w:p w14:paraId="21BF23F5" w14:textId="77777777" w:rsidR="00C5597F" w:rsidRDefault="002D2B15">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W przypadku braku wyraźnego wskazania zapisy zapytania dotyczą jednocześnie obu części przedmiotu zamówienia.</w:t>
      </w:r>
    </w:p>
    <w:p w14:paraId="3CD32DEB" w14:textId="77777777" w:rsidR="00C5597F" w:rsidRDefault="002D2B1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Dot. części I przedmiotu zamówienia – Prace konserwatorskie</w:t>
      </w:r>
    </w:p>
    <w:p w14:paraId="0C9567E4" w14:textId="77777777" w:rsidR="00C5597F" w:rsidRDefault="002D2B15">
      <w:pPr>
        <w:pBdr>
          <w:top w:val="nil"/>
          <w:left w:val="nil"/>
          <w:bottom w:val="nil"/>
          <w:right w:val="nil"/>
          <w:between w:val="nil"/>
        </w:pBdr>
        <w:spacing w:after="0" w:line="276" w:lineRule="auto"/>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Tryptyk z kościoła pw. św. Idziego Opata w Tarczku datowany jest na 1530 rok, a jego gruntowna konserwacja odbyła się w 1956 roku. Obecnie stan tryptyku – ołtarza głównego świątyni – wymaga pilnej interwencji z powodu konieczności podklejenia lokalnych pęcherzy zaprawy z warstwą malarską, które grożą osypaniem. Spękania warstwy malarskiej, podobrazi poszczególnych kwater, wyraźne wybrzuszenia malatury na kwaterze z obrazem św. Idziego mogą doprowadzić do nieodwracalnych skutków i spowodować zniszczenie obrazów. W związku ze stwierdzonym niedostatecznym stanem zachowania ołtarza głównego wystąpiła pilna potrzeba podjęcia prac konserwatorskich, zarówno pod względem technicznym jak i estetycznym. Przeprowadzenie zabiegów konserwacji technicznej ma na celu zatrzymanie postępującego procesu degradacji zabytku, zaś konserwacji estetycznej przywrócenie tryptykowi jego pierwotnego wyglądu i charakteru. Powstał już program prac w tym zakresie, który został zaakceptowany przez Wojewódzki Urząd Ochrony Zabytków w Kielcach (program stanowi załącznik do niniejszego zapytania).</w:t>
      </w:r>
    </w:p>
    <w:p w14:paraId="5ABF4F4C" w14:textId="32A2667C" w:rsidR="00C5597F" w:rsidRDefault="002D2B15">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Konieczne jest również wykonanie konserwacji kamiennego portalu </w:t>
      </w:r>
      <w:bookmarkStart w:id="0" w:name="_Hlk178943592"/>
      <w:r w:rsidR="002B5963" w:rsidRPr="002B5963">
        <w:rPr>
          <w:rFonts w:ascii="Times New Roman" w:eastAsia="Times New Roman" w:hAnsi="Times New Roman" w:cs="Times New Roman"/>
          <w:sz w:val="24"/>
          <w:szCs w:val="24"/>
        </w:rPr>
        <w:t xml:space="preserve">na ścianie zachodniej </w:t>
      </w:r>
      <w:r>
        <w:rPr>
          <w:rFonts w:ascii="Times New Roman" w:eastAsia="Times New Roman" w:hAnsi="Times New Roman" w:cs="Times New Roman"/>
          <w:sz w:val="24"/>
          <w:szCs w:val="24"/>
        </w:rPr>
        <w:t>przy głównym wejściu do kościoła</w:t>
      </w:r>
      <w:bookmarkEnd w:id="0"/>
      <w:r>
        <w:rPr>
          <w:rFonts w:ascii="Times New Roman" w:eastAsia="Times New Roman" w:hAnsi="Times New Roman" w:cs="Times New Roman"/>
          <w:sz w:val="24"/>
          <w:szCs w:val="24"/>
        </w:rPr>
        <w:t>, która spowodowana jest wystąpieniem jego licznych spękań. Portal powstał prawdopodobnie w XVII wieku (przebito wówczas nowe otwory w</w:t>
      </w:r>
      <w:r w:rsidR="002B5963">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fasadzie zachodniej). Działania konserwatorskie wpłyną na stabilizację, wzmocnienie portalu oraz poprawę jego funkcjonalności. </w:t>
      </w:r>
      <w:r w:rsidR="001D47BC">
        <w:rPr>
          <w:rFonts w:ascii="Times New Roman" w:eastAsia="Times New Roman" w:hAnsi="Times New Roman" w:cs="Times New Roman"/>
          <w:color w:val="000000"/>
          <w:sz w:val="24"/>
          <w:szCs w:val="24"/>
        </w:rPr>
        <w:t>Powstał już program prac w tym zakresie, który został zaakceptowany przez Wojewódzki Urząd Ochrony Zabytków w Kielcach (program stanowi załącznik do niniejszego zapytania)</w:t>
      </w:r>
      <w:r>
        <w:rPr>
          <w:rFonts w:ascii="Times New Roman" w:eastAsia="Times New Roman" w:hAnsi="Times New Roman" w:cs="Times New Roman"/>
          <w:sz w:val="24"/>
          <w:szCs w:val="24"/>
        </w:rPr>
        <w:t>.</w:t>
      </w:r>
    </w:p>
    <w:p w14:paraId="7851FCA9" w14:textId="77777777" w:rsidR="00C5597F" w:rsidRDefault="002D2B1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 xml:space="preserve">Dot. części II przedmiotu zamówienia – Prace remontowe </w:t>
      </w:r>
    </w:p>
    <w:p w14:paraId="7C56C85E" w14:textId="304124BE" w:rsidR="00C5597F" w:rsidRDefault="00A63B73" w:rsidP="00A63B7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D2B15">
        <w:rPr>
          <w:rFonts w:ascii="Times New Roman" w:eastAsia="Times New Roman" w:hAnsi="Times New Roman" w:cs="Times New Roman"/>
          <w:sz w:val="24"/>
          <w:szCs w:val="24"/>
        </w:rPr>
        <w:t xml:space="preserve">Roboty dotyczą </w:t>
      </w:r>
      <w:r w:rsidR="00901A71" w:rsidRPr="00901A71">
        <w:rPr>
          <w:rFonts w:ascii="Times New Roman" w:eastAsia="Times New Roman" w:hAnsi="Times New Roman" w:cs="Times New Roman"/>
          <w:sz w:val="24"/>
          <w:szCs w:val="24"/>
        </w:rPr>
        <w:t xml:space="preserve">częściowego remontu więźby dachowej </w:t>
      </w:r>
      <w:r w:rsidR="00901A71">
        <w:rPr>
          <w:rFonts w:ascii="Times New Roman" w:eastAsia="Times New Roman" w:hAnsi="Times New Roman" w:cs="Times New Roman"/>
          <w:sz w:val="24"/>
          <w:szCs w:val="24"/>
        </w:rPr>
        <w:t xml:space="preserve">wraz z </w:t>
      </w:r>
      <w:r w:rsidR="002D2B15">
        <w:rPr>
          <w:rFonts w:ascii="Times New Roman" w:eastAsia="Times New Roman" w:hAnsi="Times New Roman" w:cs="Times New Roman"/>
          <w:sz w:val="24"/>
          <w:szCs w:val="24"/>
        </w:rPr>
        <w:t>orynnowani</w:t>
      </w:r>
      <w:r w:rsidR="00901A71">
        <w:rPr>
          <w:rFonts w:ascii="Times New Roman" w:eastAsia="Times New Roman" w:hAnsi="Times New Roman" w:cs="Times New Roman"/>
          <w:sz w:val="24"/>
          <w:szCs w:val="24"/>
        </w:rPr>
        <w:t>em</w:t>
      </w:r>
      <w:r w:rsidR="002D2B15">
        <w:rPr>
          <w:rFonts w:ascii="Times New Roman" w:eastAsia="Times New Roman" w:hAnsi="Times New Roman" w:cs="Times New Roman"/>
          <w:sz w:val="24"/>
          <w:szCs w:val="24"/>
        </w:rPr>
        <w:t xml:space="preserve"> oraz wykonanie skutecznej wentylacji we wnętrzu kościoła. Roboty te przyczynią się do utrzymania właściwego stanu zachowania obiektu.</w:t>
      </w:r>
    </w:p>
    <w:p w14:paraId="2851AA6C" w14:textId="77777777" w:rsidR="00C5597F" w:rsidRDefault="002D2B15">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Dot. obu części przedmiotu zamówienia</w:t>
      </w:r>
      <w:r>
        <w:rPr>
          <w:rFonts w:ascii="Times New Roman" w:eastAsia="Times New Roman" w:hAnsi="Times New Roman" w:cs="Times New Roman"/>
          <w:sz w:val="24"/>
          <w:szCs w:val="24"/>
        </w:rPr>
        <w:t>:</w:t>
      </w:r>
    </w:p>
    <w:p w14:paraId="6003B6D7" w14:textId="77777777" w:rsidR="00C5597F" w:rsidRDefault="002D2B15">
      <w:pPr>
        <w:spacing w:after="0" w:line="276"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Prace/roboty, które nie zostały ujęte w opisie przedmiotu zamówienia, a są konsekwencją prac konserwatorskich/procesu budowlanego oraz z nich wynikają, Wykonawca powinien przewidzieć jako konieczne do wykonania i zrealizować w ramach zaoferowanej ceny ryczałtowej. Po stronie Wykonawcy leży ponadto uzyskanie stosownych pozwoleń/zezwoleń/uzgodnień na realizację inwestycji (jeżeli obowiązujące przepisy będą tego wymagać).</w:t>
      </w:r>
    </w:p>
    <w:p w14:paraId="098A4C7F" w14:textId="77777777" w:rsidR="00C5597F" w:rsidRDefault="002D2B15">
      <w:pPr>
        <w:spacing w:after="0" w:line="276"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 uwagi na wysoki stopień trudności prac wchodzących w skład przedmiotu zamówienia, Zamawiający wymaga, aby Wykonawca dokonał wizji lokalnej obiektu, mającej na celu dokładne i szczegółowe rozpoznanie warunków związanych z realizacją zamówienia, jak również rozpoznanie możliwych ryzyk z nim związanych, wpływających na prawidłowe oszacowanie kosztów. </w:t>
      </w:r>
    </w:p>
    <w:p w14:paraId="19A55751" w14:textId="532EA7FA" w:rsidR="00C5597F" w:rsidRDefault="002D2B15">
      <w:pPr>
        <w:spacing w:after="0" w:line="276" w:lineRule="auto"/>
        <w:ind w:firstLine="360"/>
        <w:jc w:val="both"/>
        <w:rPr>
          <w:rFonts w:ascii="Times New Roman" w:eastAsia="Times New Roman" w:hAnsi="Times New Roman" w:cs="Times New Roman"/>
          <w:sz w:val="24"/>
          <w:szCs w:val="24"/>
        </w:rPr>
      </w:pPr>
      <w:bookmarkStart w:id="1" w:name="_heading=h.gjdgxs" w:colFirst="0" w:colLast="0"/>
      <w:bookmarkEnd w:id="1"/>
      <w:r>
        <w:rPr>
          <w:rFonts w:ascii="Times New Roman" w:eastAsia="Times New Roman" w:hAnsi="Times New Roman" w:cs="Times New Roman"/>
          <w:sz w:val="24"/>
          <w:szCs w:val="24"/>
        </w:rPr>
        <w:lastRenderedPageBreak/>
        <w:t>Wizję lokalną można odbywać w dniach</w:t>
      </w:r>
      <w:r w:rsidR="00235279">
        <w:rPr>
          <w:rFonts w:ascii="Times New Roman" w:eastAsia="Times New Roman" w:hAnsi="Times New Roman" w:cs="Times New Roman"/>
          <w:sz w:val="24"/>
          <w:szCs w:val="24"/>
        </w:rPr>
        <w:t>:</w:t>
      </w:r>
      <w:r w:rsidR="00D36AB9">
        <w:rPr>
          <w:rFonts w:ascii="Times New Roman" w:eastAsia="Times New Roman" w:hAnsi="Times New Roman" w:cs="Times New Roman"/>
          <w:sz w:val="24"/>
          <w:szCs w:val="24"/>
        </w:rPr>
        <w:t xml:space="preserve"> </w:t>
      </w:r>
      <w:r w:rsidR="00675905">
        <w:rPr>
          <w:rFonts w:ascii="Times New Roman" w:eastAsia="Times New Roman" w:hAnsi="Times New Roman" w:cs="Times New Roman"/>
          <w:sz w:val="24"/>
          <w:szCs w:val="24"/>
        </w:rPr>
        <w:t>7</w:t>
      </w:r>
      <w:r w:rsidR="00235279">
        <w:rPr>
          <w:rFonts w:ascii="Times New Roman" w:eastAsia="Times New Roman" w:hAnsi="Times New Roman" w:cs="Times New Roman"/>
          <w:sz w:val="24"/>
          <w:szCs w:val="24"/>
        </w:rPr>
        <w:t>, 1</w:t>
      </w:r>
      <w:r w:rsidR="00675905">
        <w:rPr>
          <w:rFonts w:ascii="Times New Roman" w:eastAsia="Times New Roman" w:hAnsi="Times New Roman" w:cs="Times New Roman"/>
          <w:sz w:val="24"/>
          <w:szCs w:val="24"/>
        </w:rPr>
        <w:t>4</w:t>
      </w:r>
      <w:r w:rsidR="00235279">
        <w:rPr>
          <w:rFonts w:ascii="Times New Roman" w:eastAsia="Times New Roman" w:hAnsi="Times New Roman" w:cs="Times New Roman"/>
          <w:sz w:val="24"/>
          <w:szCs w:val="24"/>
        </w:rPr>
        <w:t>, 2</w:t>
      </w:r>
      <w:r w:rsidR="00675905">
        <w:rPr>
          <w:rFonts w:ascii="Times New Roman" w:eastAsia="Times New Roman" w:hAnsi="Times New Roman" w:cs="Times New Roman"/>
          <w:sz w:val="24"/>
          <w:szCs w:val="24"/>
        </w:rPr>
        <w:t>1</w:t>
      </w:r>
      <w:r w:rsidR="00235279">
        <w:rPr>
          <w:rFonts w:ascii="Times New Roman" w:eastAsia="Times New Roman" w:hAnsi="Times New Roman" w:cs="Times New Roman"/>
          <w:sz w:val="24"/>
          <w:szCs w:val="24"/>
        </w:rPr>
        <w:t>, 2</w:t>
      </w:r>
      <w:r w:rsidR="00675905">
        <w:rPr>
          <w:rFonts w:ascii="Times New Roman" w:eastAsia="Times New Roman" w:hAnsi="Times New Roman" w:cs="Times New Roman"/>
          <w:sz w:val="24"/>
          <w:szCs w:val="24"/>
        </w:rPr>
        <w:t>8</w:t>
      </w:r>
      <w:r w:rsidR="00D36AB9">
        <w:rPr>
          <w:rFonts w:ascii="Times New Roman" w:eastAsia="Times New Roman" w:hAnsi="Times New Roman" w:cs="Times New Roman"/>
          <w:sz w:val="24"/>
          <w:szCs w:val="24"/>
        </w:rPr>
        <w:t xml:space="preserve"> </w:t>
      </w:r>
      <w:r w:rsidRPr="00235279">
        <w:rPr>
          <w:rFonts w:ascii="Times New Roman" w:eastAsia="Times New Roman" w:hAnsi="Times New Roman" w:cs="Times New Roman"/>
          <w:sz w:val="24"/>
          <w:szCs w:val="24"/>
        </w:rPr>
        <w:t>paź</w:t>
      </w:r>
      <w:r>
        <w:rPr>
          <w:rFonts w:ascii="Times New Roman" w:eastAsia="Times New Roman" w:hAnsi="Times New Roman" w:cs="Times New Roman"/>
          <w:sz w:val="24"/>
          <w:szCs w:val="24"/>
        </w:rPr>
        <w:t>dziernika 2024 r</w:t>
      </w:r>
      <w:r w:rsidR="00235279">
        <w:rPr>
          <w:rFonts w:ascii="Times New Roman" w:eastAsia="Times New Roman" w:hAnsi="Times New Roman" w:cs="Times New Roman"/>
          <w:sz w:val="24"/>
          <w:szCs w:val="24"/>
        </w:rPr>
        <w:t xml:space="preserve"> w godz. </w:t>
      </w:r>
      <w:r w:rsidR="00D36AB9">
        <w:rPr>
          <w:rFonts w:ascii="Times New Roman" w:eastAsia="Times New Roman" w:hAnsi="Times New Roman" w:cs="Times New Roman"/>
          <w:sz w:val="24"/>
          <w:szCs w:val="24"/>
        </w:rPr>
        <w:t xml:space="preserve">  </w:t>
      </w:r>
      <w:r w:rsidR="009A1C95">
        <w:rPr>
          <w:rFonts w:ascii="Times New Roman" w:eastAsia="Times New Roman" w:hAnsi="Times New Roman" w:cs="Times New Roman"/>
          <w:sz w:val="24"/>
          <w:szCs w:val="24"/>
        </w:rPr>
        <w:t>08</w:t>
      </w:r>
      <w:r w:rsidR="00235279">
        <w:rPr>
          <w:rFonts w:ascii="Times New Roman" w:eastAsia="Times New Roman" w:hAnsi="Times New Roman" w:cs="Times New Roman"/>
          <w:sz w:val="24"/>
          <w:szCs w:val="24"/>
        </w:rPr>
        <w:t>.00-14.00</w:t>
      </w:r>
      <w:r>
        <w:rPr>
          <w:rFonts w:ascii="Times New Roman" w:eastAsia="Times New Roman" w:hAnsi="Times New Roman" w:cs="Times New Roman"/>
          <w:sz w:val="24"/>
          <w:szCs w:val="24"/>
        </w:rPr>
        <w:t>. Termin wizji lokalnej w w/w okresie każdy z Wykonawców powinien ustalić indywidualnie z Zamawiającym, mając na uwadze, że wizja może być wykonywana wyłącznie w obecności przedstawicieli Zamawiającego i w terminach ustalonych z</w:t>
      </w:r>
      <w:r w:rsidR="00AA2D2F">
        <w:rPr>
          <w:rFonts w:ascii="Times New Roman" w:eastAsia="Times New Roman" w:hAnsi="Times New Roman" w:cs="Times New Roman"/>
          <w:sz w:val="24"/>
          <w:szCs w:val="24"/>
        </w:rPr>
        <w:t> </w:t>
      </w:r>
      <w:r>
        <w:rPr>
          <w:rFonts w:ascii="Times New Roman" w:eastAsia="Times New Roman" w:hAnsi="Times New Roman" w:cs="Times New Roman"/>
          <w:sz w:val="24"/>
          <w:szCs w:val="24"/>
        </w:rPr>
        <w:t>wyprzedzeniem.</w:t>
      </w:r>
      <w:r w:rsidR="00AA2D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Koszt odbycia wizji lokalnej (związany z dojazdem na miejsce, oddelegowaniem własnych pracowników, itp.) oraz odpowiedzialność za interpretację treści uzyskanych informacji i inne skutki odbycia wizji lokalnej ponoszą sami Wykonawcy. Z</w:t>
      </w:r>
      <w:r w:rsidR="00AA2D2F">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odbycia wizji lokalnej zostanie sporządzony protokół podpisany przez strony, który będzie stanowił potwierdzenie odbycia wizji lokalnej (wzór protokołu stanowi załącznik </w:t>
      </w:r>
      <w:r w:rsidR="00B30FED">
        <w:rPr>
          <w:rFonts w:ascii="Times New Roman" w:eastAsia="Times New Roman" w:hAnsi="Times New Roman" w:cs="Times New Roman"/>
          <w:sz w:val="24"/>
          <w:szCs w:val="24"/>
        </w:rPr>
        <w:t xml:space="preserve">Nr 6 </w:t>
      </w:r>
      <w:r>
        <w:rPr>
          <w:rFonts w:ascii="Times New Roman" w:eastAsia="Times New Roman" w:hAnsi="Times New Roman" w:cs="Times New Roman"/>
          <w:sz w:val="24"/>
          <w:szCs w:val="24"/>
        </w:rPr>
        <w:t xml:space="preserve">do zapytania). Protokół Wykonawca załącza do oferty. </w:t>
      </w:r>
    </w:p>
    <w:p w14:paraId="77137439" w14:textId="77777777" w:rsidR="00C5597F" w:rsidRDefault="002D2B15">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Brak udziału w wizji lokalnej Wykonawcy skutkuje odrzuceniem jego oferty.</w:t>
      </w:r>
    </w:p>
    <w:p w14:paraId="405E9895"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Oznaczenie przedmiotu zamówienia wg Wspólnego Słownika Zamówień (CPV):</w:t>
      </w:r>
    </w:p>
    <w:p w14:paraId="081058EF"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45000000-7 Roboty budowlane - wymagania ogólne</w:t>
      </w:r>
    </w:p>
    <w:p w14:paraId="76308344"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45212360-7 Roboty budowlane w zakresie obiektów sakralnych</w:t>
      </w:r>
    </w:p>
    <w:p w14:paraId="3E28BB9E"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45212361-4 Roboty budowlane w zakresie kościołów</w:t>
      </w:r>
    </w:p>
    <w:p w14:paraId="3BB2763D"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45453000-7 Roboty remontowe i renowacyjne</w:t>
      </w:r>
    </w:p>
    <w:p w14:paraId="486ED3D5"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45453100-8 Roboty renowacyjne</w:t>
      </w:r>
    </w:p>
    <w:p w14:paraId="5EC16BC4" w14:textId="77777777" w:rsidR="00C5597F" w:rsidRDefault="00C5597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hyperlink r:id="rId12">
        <w:r>
          <w:rPr>
            <w:rFonts w:ascii="Times New Roman" w:eastAsia="Times New Roman" w:hAnsi="Times New Roman" w:cs="Times New Roman"/>
            <w:color w:val="000000"/>
            <w:sz w:val="24"/>
            <w:szCs w:val="24"/>
          </w:rPr>
          <w:t>45454100-</w:t>
        </w:r>
      </w:hyperlink>
      <w:r>
        <w:rPr>
          <w:rFonts w:ascii="Times New Roman" w:eastAsia="Times New Roman" w:hAnsi="Times New Roman" w:cs="Times New Roman"/>
          <w:color w:val="000000"/>
          <w:sz w:val="24"/>
          <w:szCs w:val="24"/>
        </w:rPr>
        <w:t>5 Odnawianie</w:t>
      </w:r>
    </w:p>
    <w:p w14:paraId="3D5032CB" w14:textId="77777777" w:rsidR="00C5597F" w:rsidRDefault="00C5597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hyperlink r:id="rId13">
        <w:r>
          <w:rPr>
            <w:rFonts w:ascii="Times New Roman" w:eastAsia="Times New Roman" w:hAnsi="Times New Roman" w:cs="Times New Roman"/>
            <w:color w:val="000000"/>
            <w:sz w:val="24"/>
            <w:szCs w:val="24"/>
          </w:rPr>
          <w:t>50800000-3</w:t>
        </w:r>
      </w:hyperlink>
      <w:r>
        <w:rPr>
          <w:rFonts w:ascii="Times New Roman" w:eastAsia="Times New Roman" w:hAnsi="Times New Roman" w:cs="Times New Roman"/>
          <w:color w:val="000000"/>
          <w:sz w:val="24"/>
          <w:szCs w:val="24"/>
        </w:rPr>
        <w:t xml:space="preserve"> Różne usługi w zakresie napraw i konserwacji</w:t>
      </w:r>
    </w:p>
    <w:p w14:paraId="48B96180"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45442300-0 Roboty w zakresie ochrony powierzchni</w:t>
      </w:r>
    </w:p>
    <w:p w14:paraId="0ADE377B"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 Prace objęte przedmiotem zamówienia winny być wykonane zgodnie z załączoną dokumentacją, uzyskanymi stosownymi pozwoleniami/zezwoleniami (jeżeli dotyczy), warunkami zawartymi w zapytaniu, wzorem umowy, ze szczególną starannością, z zastosowaniem technik zgodnych ze sztuką konserwatorską, normami i zasadami wiedzy technicznej i sztuki budowlanej, wymaganiami bezpieczeństwa i higieny pracy, obowiązującymi Polskimi Normami i przepisami prawa regulującymi czynności danego rodzaju, w tym przepisami dotyczącymi ochrony konserwatorskiej.</w:t>
      </w:r>
    </w:p>
    <w:p w14:paraId="0A032435" w14:textId="77777777" w:rsidR="00C5597F" w:rsidRPr="00CF360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3.5. Wszystkie zastosowane materiały powinny odpowiadać obowiązującym normom oraz posiadać wymagane atesty i certyfikaty oraz nie mogą stanowić zagrożenia dla higieny i zdrowia użytkowników wg wymogów ustawy z dnia 7 lipca 1994 r. - Prawo budowlane. W zależności  od zastosowanych materiałów należy bezwzględnie przestrzegać </w:t>
      </w:r>
      <w:r w:rsidRPr="00CF360F">
        <w:rPr>
          <w:rFonts w:ascii="Times New Roman" w:eastAsia="Times New Roman" w:hAnsi="Times New Roman" w:cs="Times New Roman"/>
          <w:color w:val="000000"/>
          <w:sz w:val="24"/>
          <w:szCs w:val="24"/>
        </w:rPr>
        <w:t>technologii i wymagań producentów.</w:t>
      </w:r>
    </w:p>
    <w:p w14:paraId="3590B369" w14:textId="77777777" w:rsidR="00CF3064" w:rsidRPr="00CF360F" w:rsidRDefault="002D2B15">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CF360F">
        <w:rPr>
          <w:rFonts w:ascii="Times New Roman" w:eastAsia="Times New Roman" w:hAnsi="Times New Roman" w:cs="Times New Roman"/>
          <w:color w:val="000000"/>
          <w:sz w:val="24"/>
          <w:szCs w:val="24"/>
        </w:rPr>
        <w:t xml:space="preserve">3.6. </w:t>
      </w:r>
      <w:r w:rsidR="00CF3064" w:rsidRPr="00CF360F">
        <w:rPr>
          <w:rFonts w:ascii="Times New Roman" w:eastAsia="Times New Roman" w:hAnsi="Times New Roman" w:cs="Times New Roman"/>
          <w:sz w:val="24"/>
          <w:szCs w:val="24"/>
        </w:rPr>
        <w:t xml:space="preserve">W zakresie części I – Prace konserwatorskie </w:t>
      </w:r>
      <w:r w:rsidR="00CF3064" w:rsidRPr="00CF360F">
        <w:rPr>
          <w:rFonts w:ascii="Times New Roman" w:hAnsi="Times New Roman" w:cs="Times New Roman"/>
          <w:sz w:val="24"/>
          <w:szCs w:val="24"/>
        </w:rPr>
        <w:t xml:space="preserve">Zamawiający zastrzega obowiązek osobistego wykonania przez wykonawcę </w:t>
      </w:r>
      <w:r w:rsidR="00560CFB" w:rsidRPr="00CF360F">
        <w:rPr>
          <w:rFonts w:ascii="Times New Roman" w:hAnsi="Times New Roman" w:cs="Times New Roman"/>
          <w:sz w:val="24"/>
          <w:szCs w:val="24"/>
        </w:rPr>
        <w:t xml:space="preserve">wszystkich </w:t>
      </w:r>
      <w:r w:rsidR="00CF3064" w:rsidRPr="00CF360F">
        <w:rPr>
          <w:rFonts w:ascii="Times New Roman" w:hAnsi="Times New Roman" w:cs="Times New Roman"/>
          <w:sz w:val="24"/>
          <w:szCs w:val="24"/>
        </w:rPr>
        <w:t>prac związanych z przedmiotem zamówienia (z</w:t>
      </w:r>
      <w:r w:rsidR="00BE50CB" w:rsidRPr="00CF360F">
        <w:rPr>
          <w:rFonts w:ascii="Times New Roman" w:hAnsi="Times New Roman" w:cs="Times New Roman"/>
          <w:sz w:val="24"/>
          <w:szCs w:val="24"/>
        </w:rPr>
        <w:t> </w:t>
      </w:r>
      <w:r w:rsidR="00CF3064" w:rsidRPr="00CF360F">
        <w:rPr>
          <w:rFonts w:ascii="Times New Roman" w:hAnsi="Times New Roman" w:cs="Times New Roman"/>
          <w:sz w:val="24"/>
          <w:szCs w:val="24"/>
        </w:rPr>
        <w:t>uwagi na jego specyfikę). Zamawiający nie dopuszcza udziału podwykonawców w realizacji przedmiotu zamówienia.</w:t>
      </w:r>
    </w:p>
    <w:p w14:paraId="0B3F98CB" w14:textId="77777777" w:rsidR="00CF3064" w:rsidRPr="0077769C" w:rsidRDefault="00CF306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CF360F">
        <w:rPr>
          <w:rFonts w:ascii="Times New Roman" w:eastAsia="Times New Roman" w:hAnsi="Times New Roman" w:cs="Times New Roman"/>
          <w:sz w:val="24"/>
          <w:szCs w:val="24"/>
        </w:rPr>
        <w:t xml:space="preserve">W zakresie części II – Prace remontowe Zamawiający </w:t>
      </w:r>
      <w:r w:rsidRPr="00CF360F">
        <w:rPr>
          <w:rFonts w:ascii="Times New Roman" w:hAnsi="Times New Roman" w:cs="Times New Roman"/>
          <w:sz w:val="24"/>
          <w:szCs w:val="24"/>
        </w:rPr>
        <w:t>dopuszcza możliwość udziału podwykonawców w realizacji przedmiotu zamówienia.</w:t>
      </w:r>
    </w:p>
    <w:p w14:paraId="21D54877"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3.7. W przypadku wystąpienia w opisie przedmiotu zamówienia nazw patentów, znaków towarowych, materiałów, wyrobów lub urządzeń wskazujących na producenta i konkretnych typów katalogowych – wszystkie takie nazwy każdorazowo należy czytać z klauzulą „lub równoważne” o takich samych lub nie gorszych parametrach technicznych, jakościowych, funkcjonalnych oraz estetycznych. Jeżeli w opisie przedmiotu zamówienia podano konkretne typy materiałów, wyrobów i urządzeń, należy to traktować jako pomocnicze wskazanie minimalnego poziomu jakościowego (standardu). Zamawiający dopuszcza oferowanie materiałów i urządzeń równoważnych, pod warunkiem, że zagwarantują one uzyskanie parametrów jakościowych i cech użytkowych co najmniej na poziomie wskazanego produktu. W takiej sytuacji Zamawiający wymaga złożenia stosownych dokumentów uwiarygadniających te materiały lub urządzenia w celu udowodnienia, że oferowane </w:t>
      </w:r>
      <w:r>
        <w:rPr>
          <w:rFonts w:ascii="Times New Roman" w:eastAsia="Times New Roman" w:hAnsi="Times New Roman" w:cs="Times New Roman"/>
          <w:color w:val="000000"/>
          <w:sz w:val="24"/>
          <w:szCs w:val="24"/>
        </w:rPr>
        <w:lastRenderedPageBreak/>
        <w:t>parametry jakościowe i cechy użytkowe są równoważnie lub lepsze od złożonych w dokumentacji. Udowodnienie, że zastosowane materiały, przedmioty lub towary mają parametry równe lub lepsze niż materiały, przedmioty lub towary powołane w opisie przedmiotu zamówienia spoczywa na Wykonawcy. Koszty związane z wykazaniem równoważności rozwiązań ponosi Wykonawca.</w:t>
      </w:r>
    </w:p>
    <w:p w14:paraId="0E49B0DC"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3.8. Na wykonany przedmiot zamówienia Zamawiający wymaga gwarancji i rękojmi min. 5 lat (60 miesięcy) w zakresie części I oraz min. 3 lat (36 miesięcy) w zakresie części II. </w:t>
      </w:r>
    </w:p>
    <w:p w14:paraId="3C12A12B"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Przedłużenie min. okresu gwarancji i rękojmi stanowi kryterium oceny ofert.</w:t>
      </w:r>
    </w:p>
    <w:p w14:paraId="31BDBFC5" w14:textId="514E92C6" w:rsidR="00C5597F" w:rsidRDefault="002D2B1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 Zamawiający realizuje projekt pn. „</w:t>
      </w:r>
      <w:r w:rsidR="00154847">
        <w:rPr>
          <w:rFonts w:ascii="Times New Roman" w:eastAsia="Times New Roman" w:hAnsi="Times New Roman" w:cs="Times New Roman"/>
          <w:sz w:val="24"/>
          <w:szCs w:val="24"/>
        </w:rPr>
        <w:t xml:space="preserve">Remont i </w:t>
      </w:r>
      <w:r>
        <w:rPr>
          <w:rFonts w:ascii="Times New Roman" w:eastAsia="Times New Roman" w:hAnsi="Times New Roman" w:cs="Times New Roman"/>
          <w:sz w:val="24"/>
          <w:szCs w:val="24"/>
        </w:rPr>
        <w:t>konserwacja zabytkowego Kościoła św. Idziego w Tarczku”, który pozyskał dofinansowanie z Rządowego Programu Odbudowy Zabytków w ramach Polskiego Ładu</w:t>
      </w:r>
      <w:r w:rsidR="00403D65">
        <w:rPr>
          <w:rFonts w:ascii="Times New Roman" w:eastAsia="Times New Roman" w:hAnsi="Times New Roman" w:cs="Times New Roman"/>
          <w:sz w:val="24"/>
          <w:szCs w:val="24"/>
        </w:rPr>
        <w:t xml:space="preserve"> </w:t>
      </w:r>
      <w:r w:rsidR="00E00E5F" w:rsidRPr="00E00E5F">
        <w:rPr>
          <w:rFonts w:ascii="Times New Roman" w:eastAsia="Times New Roman" w:hAnsi="Times New Roman" w:cs="Times New Roman"/>
          <w:sz w:val="24"/>
          <w:szCs w:val="24"/>
        </w:rPr>
        <w:t>(wstępna promesa Nr Edycja2RPOZ/</w:t>
      </w:r>
      <w:r w:rsidR="00403D65">
        <w:rPr>
          <w:rFonts w:ascii="Times New Roman" w:eastAsia="Times New Roman" w:hAnsi="Times New Roman" w:cs="Times New Roman"/>
          <w:sz w:val="24"/>
          <w:szCs w:val="24"/>
        </w:rPr>
        <w:t xml:space="preserve"> </w:t>
      </w:r>
      <w:r w:rsidR="00E00E5F" w:rsidRPr="00E00E5F">
        <w:rPr>
          <w:rFonts w:ascii="Times New Roman" w:eastAsia="Times New Roman" w:hAnsi="Times New Roman" w:cs="Times New Roman"/>
          <w:sz w:val="24"/>
          <w:szCs w:val="24"/>
        </w:rPr>
        <w:t>2023/1984/PolskiLad)</w:t>
      </w:r>
      <w:r>
        <w:rPr>
          <w:rFonts w:ascii="Times New Roman" w:eastAsia="Times New Roman" w:hAnsi="Times New Roman" w:cs="Times New Roman"/>
          <w:sz w:val="24"/>
          <w:szCs w:val="24"/>
        </w:rPr>
        <w:t>. Podmiotem udzielającym dofinansowania jest Gmina Pawłów.</w:t>
      </w:r>
    </w:p>
    <w:p w14:paraId="5772B78A" w14:textId="77777777" w:rsidR="00C5597F" w:rsidRDefault="00C5597F">
      <w:pPr>
        <w:spacing w:after="0"/>
        <w:jc w:val="both"/>
        <w:rPr>
          <w:rFonts w:ascii="Times New Roman" w:eastAsia="Times New Roman" w:hAnsi="Times New Roman" w:cs="Times New Roman"/>
          <w:b/>
          <w:sz w:val="24"/>
          <w:szCs w:val="24"/>
          <w:u w:val="single"/>
        </w:rPr>
      </w:pPr>
    </w:p>
    <w:p w14:paraId="66F81434" w14:textId="77777777" w:rsidR="00C5597F" w:rsidRDefault="002D2B15">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4. Termin realizacji zamówienia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18 miesięcy od dnia zawarcia umowy (dot. obu części przedmiotu zamówienia).</w:t>
      </w:r>
    </w:p>
    <w:p w14:paraId="562BFE62" w14:textId="77777777" w:rsidR="00C5597F" w:rsidRDefault="002D2B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Termin realizacji zamówienia może ulec zmianie tylko w uzasadnionych okolicznościach oraz pod warunkiem otrzymania zgody Prezesa Rady Ministrów w ramach Rządowego Programu Odbudowy Zabytków. Szczegółowe informacje w tym zakresie zostały opisane w warunkach zmiany umowy. </w:t>
      </w:r>
    </w:p>
    <w:p w14:paraId="70CADA3A" w14:textId="77777777" w:rsidR="00C5597F" w:rsidRDefault="002D2B15">
      <w:pPr>
        <w:spacing w:after="0"/>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5. Warunki udziału w postępowaniu oraz podstawy wykluczenia</w:t>
      </w:r>
    </w:p>
    <w:p w14:paraId="3122E11A" w14:textId="77777777" w:rsidR="00C5597F" w:rsidRDefault="002D2B1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Dot. cz. I przedmiotu zamówienia:</w:t>
      </w:r>
    </w:p>
    <w:p w14:paraId="22226A01" w14:textId="77777777" w:rsidR="00C5597F" w:rsidRDefault="002D2B1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5.1.1. O udzielenie zamówienia mogą ubiegać się Wykonawcy, którzy spełniają warunki dotyczące </w:t>
      </w:r>
      <w:r w:rsidRPr="00F1615F">
        <w:rPr>
          <w:rFonts w:ascii="Times New Roman" w:eastAsia="Times New Roman" w:hAnsi="Times New Roman" w:cs="Times New Roman"/>
          <w:bCs/>
          <w:color w:val="000000"/>
          <w:sz w:val="24"/>
          <w:szCs w:val="24"/>
        </w:rPr>
        <w:t>zdolności technicznej lub zawodowej.</w:t>
      </w:r>
    </w:p>
    <w:p w14:paraId="1D496DC0" w14:textId="49CAB918" w:rsidR="00C5597F" w:rsidRDefault="002D2B1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Wykonawca spełni warunek, jeżeli wykaże że w okresie ostatnich 5 lat przed upływem terminu składania ofert, a jeżeli okres prowadzenia działalności jest krótszy - w tym okresie, wykonał należycie</w:t>
      </w:r>
      <w:r w:rsidR="00AC02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siłami własnymi konserwację techniczną i estetyczną co najmniej 5 (pięciu) obiektów zabytkowych z zakresu malarstwa sztalugowego na podobraziu drewnianym z okresu 1450 - 1600, z należytą starannością, terminowo i zgodnie z programem prac konserwatorskich.</w:t>
      </w:r>
    </w:p>
    <w:p w14:paraId="250419DF" w14:textId="77777777" w:rsidR="00C5597F" w:rsidRDefault="002D2B15">
      <w:pPr>
        <w:pBdr>
          <w:top w:val="nil"/>
          <w:left w:val="nil"/>
          <w:bottom w:val="nil"/>
          <w:right w:val="nil"/>
          <w:between w:val="nil"/>
        </w:pBdr>
        <w:spacing w:after="0" w:line="276"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Zamawiający uzna w/w warunek za spełniony w przypadku wykonania siłami własnymi konserwacji technicznej i estetycznej co najmniej 5 (pięciu) obiektów zabytkowych z zakresu malarstwa sztalugowego na podobraziu drewnianym z okresu 1450 - 1600 wykonanymi zarówno jako jedno zamówienie na podstawie jednej umowy, na rzecz jednego Zamawiającego, jak i do maksymalnie 5 (pięciu) odrębnych zamówień (do 5 umów od jednego do 5 Zamawiających).</w:t>
      </w:r>
    </w:p>
    <w:p w14:paraId="29613F8D" w14:textId="77777777" w:rsidR="00C5597F" w:rsidRDefault="002D2B15">
      <w:pPr>
        <w:pBdr>
          <w:top w:val="nil"/>
          <w:left w:val="nil"/>
          <w:bottom w:val="nil"/>
          <w:right w:val="nil"/>
          <w:between w:val="nil"/>
        </w:pBdr>
        <w:spacing w:after="0" w:line="276"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Na potwierdzenie spełniania w/w warunku Wykonawca dostarczy wraz z ofertą: wykaz usług wykonanych w okresie ostatnich 5 lat przed upływem terminu składania ofert, a jeżeli okres prowadzenia działalności jest krótszy - w tym okresie, wraz z podaniem informacji o: przedmiocie - krótki opis rzeczowy zamówienia dotyczący konserwacji technicznej i estetycznej, datach wykonania (okres od – do) i podmiotach, na rzecz, których usługi zostały wykonane (nazwa i siedziba), miejscu wykonania zamówienia, rodzaju obiektów, które podlegały konserwacji, datowaniu obiektów, których dotyczyły wykonane prace, wraz z załączeniem dokumentacji konserwatorskiej (pisemnej i fotograficznej) wraz z załączeniem dowodów potwierdzających, że te usługi zostały wykonane należycie.</w:t>
      </w:r>
    </w:p>
    <w:p w14:paraId="12CFDF43" w14:textId="77777777" w:rsidR="00C5597F" w:rsidRDefault="002D2B1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Dowodami, o których mowa, są referencje bądź inne dokumenty (np. poświadczenia, protokoły odbioru) wystawione przez podmiot, na rzecz, którego usługi były wykonywane. </w:t>
      </w:r>
    </w:p>
    <w:p w14:paraId="4BB4DB6A" w14:textId="77777777" w:rsidR="00C5597F" w:rsidRDefault="002D2B15">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5.1.2. O udzielenie zamówienia mogą ubiegać się Wykonawcy, którzy spełniają warunki dotyczące </w:t>
      </w:r>
      <w:r w:rsidRPr="00F1615F">
        <w:rPr>
          <w:rFonts w:ascii="Times New Roman" w:eastAsia="Times New Roman" w:hAnsi="Times New Roman" w:cs="Times New Roman"/>
          <w:bCs/>
          <w:color w:val="000000"/>
          <w:sz w:val="24"/>
          <w:szCs w:val="24"/>
        </w:rPr>
        <w:t>dysponowania osobami zdolnymi do wykonania zamówienia.</w:t>
      </w:r>
    </w:p>
    <w:p w14:paraId="745255AF" w14:textId="77777777" w:rsidR="00C5597F" w:rsidRDefault="002D2B15">
      <w:pPr>
        <w:pBdr>
          <w:top w:val="nil"/>
          <w:left w:val="nil"/>
          <w:bottom w:val="nil"/>
          <w:right w:val="nil"/>
          <w:between w:val="nil"/>
        </w:pBdr>
        <w:spacing w:after="0" w:line="276"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Wykonawca spełni w/w warunek, jeżeli wykaże że dysponuje lub będzie dysponował podczas całego okresu realizacji zamówienia:</w:t>
      </w:r>
    </w:p>
    <w:p w14:paraId="15AE1529" w14:textId="77777777" w:rsidR="00C5597F" w:rsidRDefault="002D2B15">
      <w:pPr>
        <w:widowControl w:val="0"/>
        <w:numPr>
          <w:ilvl w:val="0"/>
          <w:numId w:val="6"/>
        </w:numPr>
        <w:pBdr>
          <w:top w:val="nil"/>
          <w:left w:val="nil"/>
          <w:bottom w:val="nil"/>
          <w:right w:val="nil"/>
          <w:between w:val="nil"/>
        </w:pBdr>
        <w:spacing w:after="0" w:line="276" w:lineRule="auto"/>
        <w:ind w:right="72"/>
        <w:jc w:val="both"/>
        <w:rPr>
          <w:rFonts w:ascii="Times New Roman" w:eastAsia="Times New Roman" w:hAnsi="Times New Roman" w:cs="Times New Roman"/>
          <w:color w:val="00B0F0"/>
          <w:sz w:val="24"/>
          <w:szCs w:val="24"/>
        </w:rPr>
      </w:pPr>
      <w:r>
        <w:rPr>
          <w:rFonts w:ascii="Times New Roman" w:eastAsia="Times New Roman" w:hAnsi="Times New Roman" w:cs="Times New Roman"/>
          <w:color w:val="000000"/>
          <w:sz w:val="24"/>
          <w:szCs w:val="24"/>
        </w:rPr>
        <w:t>zespołem składającym się z minimum 3 (trzech) osób, które ukończyły studia drugiego stopnia lub jednolite studia magisterskie, w zakresie konserwacji i restauracji dzieł sztuki lub konserwacji zabytków w specjalizacji – konserwacja malarstwa, oraz które po rozpoczęciu studiów drugiego stopnia lub po zaliczeniu szóstego semestru jednolitych studiów magisterskich przez co najmniej 9 miesięcy brały udział w pracach konserwatorskich, pracach restauratorskich lub badaniach konserwatorskich, prowadzonych przy zabytkach wpisanych do rejestru, inwentarza muzeum będącego instytucją kultury lub zaliczanych do jednej z kategorii, o których mowa w art. 14a ust. 2 ustawy o ochronie zabytków i opiece nad zabytkami  (t.j. Dz. U. z 2022 r. poz. 840 ze zm.).</w:t>
      </w:r>
    </w:p>
    <w:p w14:paraId="526E7FAA" w14:textId="77777777" w:rsidR="00C5597F" w:rsidRDefault="002D2B15">
      <w:pPr>
        <w:widowControl w:val="0"/>
        <w:numPr>
          <w:ilvl w:val="0"/>
          <w:numId w:val="6"/>
        </w:numPr>
        <w:pBdr>
          <w:top w:val="nil"/>
          <w:left w:val="nil"/>
          <w:bottom w:val="nil"/>
          <w:right w:val="nil"/>
          <w:between w:val="nil"/>
        </w:pBdr>
        <w:spacing w:after="0" w:line="276" w:lineRule="auto"/>
        <w:ind w:right="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 najmniej 2 (dwóch) z członków zespołu Wykonawcy ma doświadczenie w </w:t>
      </w:r>
      <w:r w:rsidRPr="00CF360F">
        <w:rPr>
          <w:rFonts w:ascii="Times New Roman" w:eastAsia="Times New Roman" w:hAnsi="Times New Roman" w:cs="Times New Roman"/>
          <w:color w:val="000000"/>
          <w:sz w:val="24"/>
          <w:szCs w:val="24"/>
        </w:rPr>
        <w:t>konserwacji</w:t>
      </w:r>
      <w:r w:rsidR="006572EC">
        <w:rPr>
          <w:rFonts w:ascii="Times New Roman" w:eastAsia="Times New Roman" w:hAnsi="Times New Roman" w:cs="Times New Roman"/>
          <w:color w:val="000000"/>
          <w:sz w:val="24"/>
          <w:szCs w:val="24"/>
        </w:rPr>
        <w:t xml:space="preserve"> </w:t>
      </w:r>
      <w:r w:rsidR="00EB7AEC" w:rsidRPr="00CF360F">
        <w:rPr>
          <w:rFonts w:ascii="Times New Roman" w:eastAsia="Times New Roman" w:hAnsi="Times New Roman" w:cs="Times New Roman"/>
          <w:sz w:val="24"/>
          <w:szCs w:val="24"/>
        </w:rPr>
        <w:t xml:space="preserve">co najmniej trzech </w:t>
      </w:r>
      <w:r w:rsidRPr="00CF360F">
        <w:rPr>
          <w:rFonts w:ascii="Times New Roman" w:eastAsia="Times New Roman" w:hAnsi="Times New Roman" w:cs="Times New Roman"/>
          <w:color w:val="000000"/>
          <w:sz w:val="24"/>
          <w:szCs w:val="24"/>
        </w:rPr>
        <w:t>malowideł</w:t>
      </w:r>
      <w:r>
        <w:rPr>
          <w:rFonts w:ascii="Times New Roman" w:eastAsia="Times New Roman" w:hAnsi="Times New Roman" w:cs="Times New Roman"/>
          <w:color w:val="000000"/>
          <w:sz w:val="24"/>
          <w:szCs w:val="24"/>
        </w:rPr>
        <w:t xml:space="preserve"> tablicowych z okresu 1450 – 1600, ze szczególnym uwzględnieniem problematyki stabilizacji podobrazia drewnianego, w tym co najmniej jeden członek zespołu ma w dorobku realizacje co najmniej dwóch autorskich konstrukcji stabilizujących podobrazie drewniane;</w:t>
      </w:r>
    </w:p>
    <w:p w14:paraId="74247851" w14:textId="77777777" w:rsidR="00C5597F" w:rsidRDefault="002D2B15">
      <w:pPr>
        <w:widowControl w:val="0"/>
        <w:numPr>
          <w:ilvl w:val="0"/>
          <w:numId w:val="6"/>
        </w:numPr>
        <w:pBdr>
          <w:top w:val="nil"/>
          <w:left w:val="nil"/>
          <w:bottom w:val="nil"/>
          <w:right w:val="nil"/>
          <w:between w:val="nil"/>
        </w:pBdr>
        <w:spacing w:after="0" w:line="276" w:lineRule="auto"/>
        <w:ind w:right="72"/>
        <w:jc w:val="both"/>
        <w:rPr>
          <w:rFonts w:ascii="Times New Roman" w:eastAsia="Times New Roman" w:hAnsi="Times New Roman" w:cs="Times New Roman"/>
          <w:color w:val="000000"/>
          <w:sz w:val="24"/>
          <w:szCs w:val="24"/>
        </w:rPr>
      </w:pPr>
      <w:bookmarkStart w:id="2" w:name="_heading=h.30j0zll" w:colFirst="0" w:colLast="0"/>
      <w:bookmarkEnd w:id="2"/>
      <w:r>
        <w:rPr>
          <w:rFonts w:ascii="Times New Roman" w:eastAsia="Times New Roman" w:hAnsi="Times New Roman" w:cs="Times New Roman"/>
          <w:color w:val="000000"/>
          <w:sz w:val="24"/>
          <w:szCs w:val="24"/>
        </w:rPr>
        <w:t xml:space="preserve">co najmniej 1 z członków zespołu ma ukończone studia drugiego stopnia lub jednolite studia magisterskie, w zakresie konserwacji i restauracji dzieł sztuki lub konserwacji zabytków w specjalizacji – konserwacja rzeźby, oraz które po rozpoczęciu studiów drugiego stopnia lub po zaliczeniu szóstego semestru jednolitych studiów magisterskich przez co najmniej 9 miesięcy brały udział w pracach konserwatorskich, pracach restauratorskich lub badaniach konserwatorskich, prowadzonych przy zabytkach wpisanych do rejestru, inwentarza muzeum będącego instytucją kultury lub zaliczanych do jednej z kategorii, o których mowa w art. 14a ust. 2 ustawy o ochronie zabytków i opiece nad zabytkami (t.j. Dz. U. z 2022 r. poz. 840 ze zm.) </w:t>
      </w:r>
    </w:p>
    <w:p w14:paraId="3628BA48" w14:textId="77777777" w:rsidR="00C5597F" w:rsidRDefault="002D2B15">
      <w:pPr>
        <w:widowControl w:val="0"/>
        <w:numPr>
          <w:ilvl w:val="0"/>
          <w:numId w:val="6"/>
        </w:numPr>
        <w:pBdr>
          <w:top w:val="nil"/>
          <w:left w:val="nil"/>
          <w:bottom w:val="nil"/>
          <w:right w:val="nil"/>
          <w:between w:val="nil"/>
        </w:pBdr>
        <w:spacing w:after="0" w:line="276" w:lineRule="auto"/>
        <w:ind w:right="72"/>
        <w:jc w:val="both"/>
        <w:rPr>
          <w:rFonts w:ascii="Times New Roman" w:eastAsia="Times New Roman" w:hAnsi="Times New Roman" w:cs="Times New Roman"/>
          <w:color w:val="000000"/>
          <w:sz w:val="24"/>
          <w:szCs w:val="24"/>
        </w:rPr>
      </w:pPr>
      <w:bookmarkStart w:id="3" w:name="_heading=h.1fob9te" w:colFirst="0" w:colLast="0"/>
      <w:bookmarkEnd w:id="3"/>
      <w:r>
        <w:rPr>
          <w:rFonts w:ascii="Times New Roman" w:eastAsia="Times New Roman" w:hAnsi="Times New Roman" w:cs="Times New Roman"/>
          <w:color w:val="000000"/>
          <w:sz w:val="24"/>
          <w:szCs w:val="24"/>
        </w:rPr>
        <w:t>co najmniej 1 z członków zespołu Wykonawcy ma doświadczenie w konserwacji rzeźby kamiennej z okresu 1500 – 1700;</w:t>
      </w:r>
    </w:p>
    <w:p w14:paraId="537F2390" w14:textId="77777777" w:rsidR="00C5597F" w:rsidRDefault="002D2B1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bookmarkStart w:id="4" w:name="_heading=h.3znysh7" w:colFirst="0" w:colLast="0"/>
      <w:bookmarkEnd w:id="4"/>
      <w:r>
        <w:rPr>
          <w:rFonts w:ascii="Times New Roman" w:eastAsia="Times New Roman" w:hAnsi="Times New Roman" w:cs="Times New Roman"/>
          <w:color w:val="000000"/>
          <w:sz w:val="24"/>
          <w:szCs w:val="24"/>
        </w:rPr>
        <w:t>Wykształcenie i tytuły zawodowe, o których mowa w art. 37a ustawy o ochronie zabytków i opiece nad zabytkami, mogą być uzyskane poza terytorium Rzeczypospolitej Polskiej, jeżeli są one uznawane za równorzędne z wykształceniem i tytułami zawodowymi uzyskanymi na terytorium Rzeczypospolitej Polskiej na podstawie odrębnych przepisów. Doświadczenie zawodowe może być nabyte poza terytorium Rzeczypospolitej Polskiej, o ile dotyczy prac konserwatorskich, prac restauratorskich, prowadzonych przy zabytkach wpisanych do inwentarza muzeum lub zaliczanych do odpowiedniej z kategorii, o których mowa w art. 14a ust. 2. ustawy o ochronie zabytków i opiece nad zabytkami w zakresie konserwacja i restauracja kamienia.</w:t>
      </w:r>
    </w:p>
    <w:p w14:paraId="4F84291F" w14:textId="77777777" w:rsidR="00C5597F" w:rsidRDefault="002D2B15">
      <w:pPr>
        <w:pBdr>
          <w:top w:val="nil"/>
          <w:left w:val="nil"/>
          <w:bottom w:val="nil"/>
          <w:right w:val="nil"/>
          <w:between w:val="nil"/>
        </w:pBdr>
        <w:spacing w:after="0" w:line="276"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potwierdzenie spełniania w/w warunków Wykonawca dostarczy wraz z ofertą:</w:t>
      </w:r>
    </w:p>
    <w:p w14:paraId="1C2A73FD" w14:textId="77777777" w:rsidR="00C5597F" w:rsidRDefault="002D2B15">
      <w:pPr>
        <w:numPr>
          <w:ilvl w:val="0"/>
          <w:numId w:val="4"/>
        </w:numPr>
        <w:pBdr>
          <w:top w:val="nil"/>
          <w:left w:val="nil"/>
          <w:bottom w:val="nil"/>
          <w:right w:val="nil"/>
          <w:between w:val="nil"/>
        </w:pBdr>
        <w:tabs>
          <w:tab w:val="left" w:pos="284"/>
        </w:tabs>
        <w:spacing w:after="0" w:line="276" w:lineRule="auto"/>
        <w:jc w:val="both"/>
        <w:rPr>
          <w:rFonts w:ascii="Times New Roman" w:eastAsia="Times New Roman" w:hAnsi="Times New Roman" w:cs="Times New Roman"/>
          <w:color w:val="000000"/>
          <w:sz w:val="24"/>
          <w:szCs w:val="24"/>
        </w:rPr>
      </w:pPr>
      <w:bookmarkStart w:id="5" w:name="_heading=h.2et92p0" w:colFirst="0" w:colLast="0"/>
      <w:bookmarkEnd w:id="5"/>
      <w:r>
        <w:rPr>
          <w:rFonts w:ascii="Times New Roman" w:eastAsia="Times New Roman" w:hAnsi="Times New Roman" w:cs="Times New Roman"/>
          <w:color w:val="000000"/>
          <w:sz w:val="24"/>
          <w:szCs w:val="24"/>
        </w:rPr>
        <w:lastRenderedPageBreak/>
        <w:t>wykaz osób (co najmniej trzech) wraz z informacjami na temat kwalifikacji zawodowych, uprawnień, doświadczenia i wykształcenia niezbędnych do wykonania zamówienia a także zakresu wykonywanych czynności oraz informacje o podstawie do dysponowania tymi osobami;</w:t>
      </w:r>
    </w:p>
    <w:p w14:paraId="23B06FB4" w14:textId="77777777" w:rsidR="00C5597F" w:rsidRDefault="002D2B15">
      <w:pPr>
        <w:widowControl w:val="0"/>
        <w:numPr>
          <w:ilvl w:val="0"/>
          <w:numId w:val="4"/>
        </w:numPr>
        <w:pBdr>
          <w:top w:val="nil"/>
          <w:left w:val="nil"/>
          <w:bottom w:val="nil"/>
          <w:right w:val="nil"/>
          <w:between w:val="nil"/>
        </w:pBdr>
        <w:spacing w:after="0" w:line="276" w:lineRule="auto"/>
        <w:ind w:right="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wykaz osób (co najmniej dwóch) posiadających  doświadczenie w konserwacji </w:t>
      </w:r>
      <w:r w:rsidR="00360D5A" w:rsidRPr="00CF360F">
        <w:rPr>
          <w:rFonts w:ascii="Times New Roman" w:eastAsia="Times New Roman" w:hAnsi="Times New Roman" w:cs="Times New Roman"/>
          <w:sz w:val="24"/>
          <w:szCs w:val="24"/>
        </w:rPr>
        <w:t xml:space="preserve">co najmniej trzech </w:t>
      </w:r>
      <w:r w:rsidR="00360D5A" w:rsidRPr="00CF360F">
        <w:rPr>
          <w:rFonts w:ascii="Times New Roman" w:eastAsia="Times New Roman" w:hAnsi="Times New Roman" w:cs="Times New Roman"/>
          <w:color w:val="000000"/>
          <w:sz w:val="24"/>
          <w:szCs w:val="24"/>
        </w:rPr>
        <w:t>malowideł</w:t>
      </w:r>
      <w:r w:rsidR="00360D5A">
        <w:rPr>
          <w:rFonts w:ascii="Times New Roman" w:eastAsia="Times New Roman" w:hAnsi="Times New Roman" w:cs="Times New Roman"/>
          <w:color w:val="000000"/>
          <w:sz w:val="24"/>
          <w:szCs w:val="24"/>
        </w:rPr>
        <w:t xml:space="preserve"> tablicowych </w:t>
      </w:r>
      <w:r>
        <w:rPr>
          <w:rFonts w:ascii="Times New Roman" w:eastAsia="Times New Roman" w:hAnsi="Times New Roman" w:cs="Times New Roman"/>
          <w:color w:val="000000"/>
          <w:sz w:val="24"/>
          <w:szCs w:val="24"/>
        </w:rPr>
        <w:t>z okresu 1450 – 1600, ze szczególnym uwzględnieniem problematyki stabilizacji podobrazia drewnianego; w tym dorobku  co najmniej jednego z członków zespołu w zakresie realizacji co najmniej dwóch autorskich konstrukcji stabilizujących podobrazie drewniane</w:t>
      </w:r>
    </w:p>
    <w:p w14:paraId="42BA081C" w14:textId="77777777" w:rsidR="00C5597F" w:rsidRDefault="002D2B15">
      <w:pPr>
        <w:widowControl w:val="0"/>
        <w:numPr>
          <w:ilvl w:val="0"/>
          <w:numId w:val="4"/>
        </w:numPr>
        <w:pBdr>
          <w:top w:val="nil"/>
          <w:left w:val="nil"/>
          <w:bottom w:val="nil"/>
          <w:right w:val="nil"/>
          <w:between w:val="nil"/>
        </w:pBdr>
        <w:spacing w:after="0" w:line="276" w:lineRule="auto"/>
        <w:ind w:right="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wykaz osób (co najmniej jedna) posiadających  doświadczenie w konserwacji rzeźby z okresu 1500 – 1700, ze szczególnym uwzględnieniem problematyki rzeźby kamiennej</w:t>
      </w:r>
    </w:p>
    <w:p w14:paraId="75D5EB17" w14:textId="77777777" w:rsidR="00C5597F" w:rsidRDefault="002D2B15">
      <w:pPr>
        <w:pBdr>
          <w:top w:val="nil"/>
          <w:left w:val="nil"/>
          <w:bottom w:val="nil"/>
          <w:right w:val="nil"/>
          <w:between w:val="nil"/>
        </w:pBdr>
        <w:tabs>
          <w:tab w:val="left" w:pos="284"/>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Wykaz musi zawierać:</w:t>
      </w:r>
    </w:p>
    <w:p w14:paraId="2AA8D827" w14:textId="77777777" w:rsidR="00C5597F" w:rsidRDefault="002D2B15">
      <w:pPr>
        <w:pBdr>
          <w:top w:val="nil"/>
          <w:left w:val="nil"/>
          <w:bottom w:val="nil"/>
          <w:right w:val="nil"/>
          <w:between w:val="nil"/>
        </w:pBdr>
        <w:spacing w:after="0" w:line="276" w:lineRule="auto"/>
        <w:ind w:left="708"/>
        <w:jc w:val="both"/>
        <w:rPr>
          <w:rFonts w:ascii="Times New Roman" w:eastAsia="Times New Roman" w:hAnsi="Times New Roman" w:cs="Times New Roman"/>
          <w:color w:val="000000"/>
          <w:sz w:val="24"/>
          <w:szCs w:val="24"/>
        </w:rPr>
      </w:pPr>
      <w:bookmarkStart w:id="6" w:name="_heading=h.tyjcwt" w:colFirst="0" w:colLast="0"/>
      <w:bookmarkEnd w:id="6"/>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imię i nazwisko, uprawnienia do prowadzenia prac przy zabytkach wpisanych do rejestru, czyli ma potwierdzać spełnianie wymagań w zakresie kwalifikacji zawodowych określonych w art. 37a, punkt 1 Ustawy o ochronie zabytków i opiece nad zabytkami, posiadane wykształcenie: kierunek ukończonych studiów, zakres specjalności określonej w dyplomie, nazwa uczelni, informacje o odbytej, co najmniej 9 miesięcznej praktyce zawodowej, miejsce odbywania praktyk, daty (od - do), należycie jak również informacje o podstawie dysponowania osobami wchodzącymi w skład zespołu Wykonawcy - podać informacje czy jest to dysponowanie bezpośrednie czy pośrednie.</w:t>
      </w:r>
    </w:p>
    <w:p w14:paraId="2A792151" w14:textId="7EF5F8FA" w:rsidR="00CF360F" w:rsidRDefault="002D2B15" w:rsidP="00CF360F">
      <w:pPr>
        <w:pBdr>
          <w:top w:val="nil"/>
          <w:left w:val="nil"/>
          <w:bottom w:val="nil"/>
          <w:right w:val="nil"/>
          <w:between w:val="nil"/>
        </w:pBdr>
        <w:spacing w:after="0" w:line="276" w:lineRule="auto"/>
        <w:ind w:left="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EF619F">
        <w:rPr>
          <w:rFonts w:ascii="Times New Roman" w:eastAsia="Times New Roman" w:hAnsi="Times New Roman" w:cs="Times New Roman"/>
          <w:color w:val="000000"/>
          <w:sz w:val="24"/>
          <w:szCs w:val="24"/>
        </w:rPr>
        <w:t xml:space="preserve"> </w:t>
      </w:r>
      <w:r w:rsidR="00CF360F" w:rsidRPr="00CF360F">
        <w:rPr>
          <w:rFonts w:ascii="Times New Roman" w:eastAsia="Times New Roman" w:hAnsi="Times New Roman" w:cs="Times New Roman"/>
          <w:color w:val="000000"/>
          <w:sz w:val="24"/>
          <w:szCs w:val="24"/>
        </w:rPr>
        <w:t>wykaz wykonanych przez co najmniej dwóch członków zespołu  co najmniej trzech realizacji z zakresu konserwacji strukturalnej podobrazi drewnianych przy malowidłach tablicowych z okresu 1450 – 1600, ze szczególnym uwzględnieniem problematyki stabilizacji podobrazia drewnianego, w tym  co najmniej dwóch autorskich konstrukcji stabilizujących, wraz z podaniem informacji o: przedmiocie wykonanej realizacji - krótki opis rzeczowy zamówienia dotyczący konserwacji stabilizującej, datach wykonania (okres od – do) i podmiotach, na rzecz, których usługi zostały wykonane (nazwa i siedziba), miejscu wykonania zamówienia, rodzaju obiektów, które podlegały konserwacji, datowaniu obiektów, których dotyczyły wykonane prace, wraz z załączeniem dokumentacji konserwatorskiej (pisemnej i fotograficznej) wraz z załączeniem dowodów potwierdzających że te usługi zostały wykonane należycie. Dowodami, o których mowa, są referencje bądź inne dokumenty (np. poświadczenia, protokoły odbioru) wystawione przez podmiot, na rzecz, którego usługi były wykonywane</w:t>
      </w:r>
    </w:p>
    <w:p w14:paraId="03FFEF67" w14:textId="77777777" w:rsidR="00C5597F" w:rsidRDefault="002D2B15">
      <w:pPr>
        <w:pBdr>
          <w:top w:val="nil"/>
          <w:left w:val="nil"/>
          <w:bottom w:val="nil"/>
          <w:right w:val="nil"/>
          <w:between w:val="nil"/>
        </w:pBdr>
        <w:spacing w:after="0" w:line="276" w:lineRule="auto"/>
        <w:ind w:left="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wykaz wykonanych przez co najmniej jednego członka zespołu realizacji z zakresu konserwacji rzeźby przy obiektach kamiennych z okresu 1500 – 1700, wraz z podaniem informacji o: przedmiocie wykonanej realizacji - krótki opis rzeczowy zamówienia, datach wykonania (okres od – do) i podmiotach, na rzecz, których usługi zostały wykonane (nazwa i siedziba), miejscu wykonania zamówienia, rodzaju obiektów, które podlegały konserwacji, datowaniu obiektów, których dotyczyły wykonane prace, wraz z załączeniem portfolio oraz dowodów potwierdzających że te usługi zostały wykonane należycie. Dowodami, o których mowa, są referencje bądź </w:t>
      </w:r>
      <w:r>
        <w:rPr>
          <w:rFonts w:ascii="Times New Roman" w:eastAsia="Times New Roman" w:hAnsi="Times New Roman" w:cs="Times New Roman"/>
          <w:color w:val="000000"/>
          <w:sz w:val="24"/>
          <w:szCs w:val="24"/>
        </w:rPr>
        <w:lastRenderedPageBreak/>
        <w:t>inne dokumenty (np. poświadczenia, protokoły odbioru) wystawione przez podmiot, na rzecz, którego usługi były wykonywane.</w:t>
      </w:r>
    </w:p>
    <w:p w14:paraId="0C900721" w14:textId="77777777" w:rsidR="00C5597F" w:rsidRDefault="002D2B15">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bookmarkStart w:id="7" w:name="_heading=h.3dy6vkm" w:colFirst="0" w:colLast="0"/>
      <w:bookmarkEnd w:id="7"/>
      <w:r>
        <w:rPr>
          <w:rFonts w:ascii="Times New Roman" w:eastAsia="Times New Roman" w:hAnsi="Times New Roman" w:cs="Times New Roman"/>
          <w:color w:val="000000"/>
          <w:sz w:val="24"/>
          <w:szCs w:val="24"/>
        </w:rPr>
        <w:t xml:space="preserve">5.1.3. O udzielenie zamówienia mogą ubiegać się Wykonawcy, którzy spełniają warunki dotyczące </w:t>
      </w:r>
      <w:r w:rsidRPr="00F1615F">
        <w:rPr>
          <w:rFonts w:ascii="Times New Roman" w:eastAsia="Times New Roman" w:hAnsi="Times New Roman" w:cs="Times New Roman"/>
          <w:bCs/>
          <w:color w:val="000000"/>
          <w:sz w:val="24"/>
          <w:szCs w:val="24"/>
        </w:rPr>
        <w:t>dysponowania odpowiednim potencjałem technicznym.</w:t>
      </w:r>
    </w:p>
    <w:p w14:paraId="0C6E461F" w14:textId="77777777" w:rsidR="00C5597F" w:rsidRDefault="002D2B1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bookmarkStart w:id="8" w:name="_heading=h.1t3h5sf" w:colFirst="0" w:colLast="0"/>
      <w:bookmarkEnd w:id="8"/>
      <w:r>
        <w:rPr>
          <w:rFonts w:ascii="Times New Roman" w:eastAsia="Times New Roman" w:hAnsi="Times New Roman" w:cs="Times New Roman"/>
          <w:color w:val="000000"/>
          <w:sz w:val="24"/>
          <w:szCs w:val="24"/>
        </w:rPr>
        <w:t>Wykonawca spełni w/w warunek jeżeli</w:t>
      </w:r>
      <w:r w:rsidR="006572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wykaże, że dysponuje odpowiednią pracownią konserwatorską, tj. taką która ma zainstalowane systemy sygnalizacji włamania (dźwiękowy w budynku), system sygnalizacji pożaru (dźwiękowy w budynku),</w:t>
      </w:r>
      <w:r w:rsidR="006572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drzwi antywłamaniowe do pracowni, system regulujący warunki klimatyczne RH, umożliwiający utrzymanie w pracowni warunków wilgotności zbliżonych do warunków panujących w kościele i system regulujący temperaturę, posiada podręczny sprzęt gaśniczy, instrukcję postępowania na wypadek zagrożenia pożarowego i włamania (obejmuje pracowników i administrację obiektu).</w:t>
      </w:r>
    </w:p>
    <w:p w14:paraId="7D84D186" w14:textId="77777777" w:rsidR="00C5597F" w:rsidRDefault="002D2B15">
      <w:pPr>
        <w:pBdr>
          <w:top w:val="nil"/>
          <w:left w:val="nil"/>
          <w:bottom w:val="nil"/>
          <w:right w:val="nil"/>
          <w:between w:val="nil"/>
        </w:pBdr>
        <w:spacing w:after="0" w:line="276"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potwierdzenie spełniania w/w warunku Wykonawca dostarczy wraz z ofertą wykaz zawierający informacje dotyczące pracowni konserwatorskiej, którą Wykonawca dysponuje wraz z informacją o podstawie do dysponowania tymi zasobami.</w:t>
      </w:r>
    </w:p>
    <w:p w14:paraId="6B66FFB5" w14:textId="77777777" w:rsidR="00C5597F" w:rsidRDefault="002D2B15">
      <w:pPr>
        <w:pBdr>
          <w:top w:val="nil"/>
          <w:left w:val="nil"/>
          <w:bottom w:val="nil"/>
          <w:right w:val="nil"/>
          <w:between w:val="nil"/>
        </w:pBdr>
        <w:tabs>
          <w:tab w:val="left" w:pos="284"/>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Wykaz musi zawierać: krótki opis urządzeń technicznych (podać model, typ, producenta, klasę drzwi) - zainstalowanego systemu sygnalizacji włamania (dźwiękowego w budynku), systemu sygnalizacji pożaru (dźwiękowego w budynku), drzwi antywłamaniowych (podać klasę),systemu regulującego warunki klimatyczne RH (wilgotność względna powietrza) i temperaturę oraz informację o podręcznym sprzęcie gaśniczym, instrukcji postępowania na wypadek zagrożenia pożarowego i włamania (obejmujące pracowników i administracje obiektu). </w:t>
      </w:r>
    </w:p>
    <w:p w14:paraId="696CB0AC" w14:textId="77777777" w:rsidR="00C5597F" w:rsidRDefault="002D2B1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Zamawiający zastrzega możliwość przeprowadzenia wizji lokalnej pracowni konserwatorskiej w celu sprawdzenia podanych w wykazie informacji.</w:t>
      </w:r>
    </w:p>
    <w:p w14:paraId="09C2A24F" w14:textId="60EEFF58" w:rsidR="00C5597F" w:rsidRDefault="002D2B1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5.1.4. O udzielenie zamówienia mogą ubiegać się Wykonawcy, którzy spełniają warunki dotyczące </w:t>
      </w:r>
      <w:r w:rsidRPr="00F1615F">
        <w:rPr>
          <w:rFonts w:ascii="Times New Roman" w:eastAsia="Times New Roman" w:hAnsi="Times New Roman" w:cs="Times New Roman"/>
          <w:bCs/>
          <w:color w:val="000000"/>
          <w:sz w:val="24"/>
          <w:szCs w:val="24"/>
        </w:rPr>
        <w:t>sytuacji ekonomicznej lub finansowej</w:t>
      </w:r>
      <w:r w:rsidR="00F1615F">
        <w:rPr>
          <w:rFonts w:ascii="Times New Roman" w:eastAsia="Times New Roman" w:hAnsi="Times New Roman" w:cs="Times New Roman"/>
          <w:bCs/>
          <w:color w:val="000000"/>
          <w:sz w:val="24"/>
          <w:szCs w:val="24"/>
        </w:rPr>
        <w:t>.</w:t>
      </w:r>
    </w:p>
    <w:p w14:paraId="0AD972CA" w14:textId="77777777" w:rsidR="00C5597F" w:rsidRDefault="002D2B15">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Zamawiający uzna warunek za spełniony jeżeli Wykonawca wykaże, że jest ubezpieczony od odpowiedzialności cywilnej w zakresie prowadzonej działalności związanej z przedmiotem zamówienia na kwotę minimum </w:t>
      </w:r>
      <w:sdt>
        <w:sdtPr>
          <w:rPr>
            <w:rFonts w:ascii="Times New Roman" w:hAnsi="Times New Roman" w:cs="Times New Roman"/>
            <w:sz w:val="24"/>
            <w:szCs w:val="24"/>
          </w:rPr>
          <w:tag w:val="goog_rdk_9"/>
          <w:id w:val="11425593"/>
        </w:sdtPr>
        <w:sdtEndPr/>
        <w:sdtContent>
          <w:r w:rsidR="00E00E5F" w:rsidRPr="00E00E5F">
            <w:rPr>
              <w:rFonts w:ascii="Times New Roman" w:hAnsi="Times New Roman" w:cs="Times New Roman"/>
              <w:sz w:val="24"/>
              <w:szCs w:val="24"/>
            </w:rPr>
            <w:t>3</w:t>
          </w:r>
          <w:r w:rsidR="00E00E5F">
            <w:rPr>
              <w:rFonts w:ascii="Times New Roman" w:hAnsi="Times New Roman" w:cs="Times New Roman"/>
              <w:sz w:val="24"/>
              <w:szCs w:val="24"/>
            </w:rPr>
            <w:t>0</w:t>
          </w:r>
          <w:r w:rsidR="00E00E5F" w:rsidRPr="00E00E5F">
            <w:rPr>
              <w:rFonts w:ascii="Times New Roman" w:hAnsi="Times New Roman" w:cs="Times New Roman"/>
              <w:sz w:val="24"/>
              <w:szCs w:val="24"/>
            </w:rPr>
            <w:t xml:space="preserve">0 </w:t>
          </w:r>
        </w:sdtContent>
      </w:sdt>
      <w:r w:rsidRPr="00E00E5F">
        <w:rPr>
          <w:rFonts w:ascii="Times New Roman" w:eastAsia="Times New Roman" w:hAnsi="Times New Roman" w:cs="Times New Roman"/>
          <w:color w:val="000000"/>
          <w:sz w:val="24"/>
          <w:szCs w:val="24"/>
        </w:rPr>
        <w:t xml:space="preserve">000,00 zł. (słownie: </w:t>
      </w:r>
      <w:r w:rsidR="00E00E5F" w:rsidRPr="00E00E5F">
        <w:rPr>
          <w:rFonts w:ascii="Times New Roman" w:hAnsi="Times New Roman" w:cs="Times New Roman"/>
          <w:sz w:val="24"/>
          <w:szCs w:val="24"/>
        </w:rPr>
        <w:t xml:space="preserve">trzysta </w:t>
      </w:r>
      <w:r w:rsidRPr="00E00E5F">
        <w:rPr>
          <w:rFonts w:ascii="Times New Roman" w:eastAsia="Times New Roman" w:hAnsi="Times New Roman" w:cs="Times New Roman"/>
          <w:color w:val="000000"/>
          <w:sz w:val="24"/>
          <w:szCs w:val="24"/>
        </w:rPr>
        <w:t>tysięcy złotych).</w:t>
      </w:r>
    </w:p>
    <w:p w14:paraId="53156ACD" w14:textId="77777777" w:rsidR="00C5597F" w:rsidRDefault="002D2B15">
      <w:pPr>
        <w:pBdr>
          <w:top w:val="nil"/>
          <w:left w:val="nil"/>
          <w:bottom w:val="nil"/>
          <w:right w:val="nil"/>
          <w:between w:val="nil"/>
        </w:pBdr>
        <w:spacing w:after="0" w:line="276"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potwierdzenie spełniania w/w warunku Wykonawca dostarczy wraz z ofertą dokument potwierdzający, że wykonawca jest ubezpieczony od odpowiedzialności cywilnej w zakresie prowadzonej działalności związanej z przedmiotem zamówienia ze wskazaniem sumy gwarancyjnej tego ubezpieczenia. Jeżeli z uzasadnionej przyczyny Wykonawca nie może złożyć dokumentu, o którym powyżej, Wykonawca może złożyć inny dokument, który w wystarczający sposób potwierdza spełnianie opisanego przez Zamawiającego warunku udziału w postępowaniu.</w:t>
      </w:r>
    </w:p>
    <w:p w14:paraId="77AF15E2" w14:textId="77777777" w:rsidR="00C5597F" w:rsidRDefault="002D2B15">
      <w:pPr>
        <w:pBdr>
          <w:top w:val="nil"/>
          <w:left w:val="nil"/>
          <w:bottom w:val="nil"/>
          <w:right w:val="nil"/>
          <w:between w:val="nil"/>
        </w:pBdr>
        <w:spacing w:after="0" w:line="276"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5.1.5. O udzielenie zamówienia mogą ubiegać się Wykonawcy, którzy wezmą udział w wizji lokalnej przedmiotu zamówienia. Potwierdzenie warunku odbycia wizji lokalnej stanowić będzie protokół, który Wykonawca załącza do oferty.</w:t>
      </w:r>
    </w:p>
    <w:p w14:paraId="12E77006"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Dot. cz. II przedmiotu zamówienia:</w:t>
      </w:r>
    </w:p>
    <w:p w14:paraId="53C13F77" w14:textId="77777777" w:rsidR="00C5597F" w:rsidRDefault="002D2B15">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5.1.1. O udzielenie zamówienia mogą ubiegać się Wykonawcy, którzy spełniają warunki dotyczące </w:t>
      </w:r>
      <w:r w:rsidRPr="00F1615F">
        <w:rPr>
          <w:rFonts w:ascii="Times New Roman" w:eastAsia="Times New Roman" w:hAnsi="Times New Roman" w:cs="Times New Roman"/>
          <w:bCs/>
          <w:color w:val="000000"/>
          <w:sz w:val="24"/>
          <w:szCs w:val="24"/>
        </w:rPr>
        <w:t>dysponowania osobami zdolnymi do wykonania zamówienia.</w:t>
      </w:r>
    </w:p>
    <w:p w14:paraId="37AC954B" w14:textId="77777777" w:rsidR="00C5597F" w:rsidRDefault="002D2B15">
      <w:pPr>
        <w:pBdr>
          <w:top w:val="nil"/>
          <w:left w:val="nil"/>
          <w:bottom w:val="nil"/>
          <w:right w:val="nil"/>
          <w:between w:val="nil"/>
        </w:pBdr>
        <w:spacing w:after="0" w:line="276"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Wykonawca spełni w/w warunek, jeżeli wykaże że dysponuje lub będzie dysponował podczas całego okresu realizacji zamówienia osobą posiadającą uprawnienia do kierowania robotami </w:t>
      </w:r>
      <w:r>
        <w:rPr>
          <w:rFonts w:ascii="Times New Roman" w:eastAsia="Times New Roman" w:hAnsi="Times New Roman" w:cs="Times New Roman"/>
          <w:color w:val="000000"/>
          <w:sz w:val="24"/>
          <w:szCs w:val="24"/>
        </w:rPr>
        <w:lastRenderedPageBreak/>
        <w:t>budowlanymi bez ograniczeń w specjalności konstrukcyjno-budowlanej oraz uprawnienia/kwalifikacje uprawniające do kierowania pracami budowlanymi przy zabytkach nieruchomych zgodnie z art. 37c ustawy z dnia 23 lipca 2003 r. o ochronie zabytków i opiece nad zabytkami (kierownik robót).</w:t>
      </w:r>
    </w:p>
    <w:p w14:paraId="72E828A6" w14:textId="77777777" w:rsidR="00C5597F" w:rsidRDefault="002D2B1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Kierownik robót musi się wykazać następującym doświadczeniem: przez co najmniej 18 miesięcy brał udział w robotach budowlanych prowadzonych przy zabytkach nieruchomych, wpisanych do rejestru lub inwentarza muzeum będącego instytucją kultury, na podstawie art. 37c ustawy z dnia 23 lipca 2003 r. o ochronie zabytków i opiece nad zabytkami (Dz. U. z 2022 r. poz. 840 ze zm.).</w:t>
      </w:r>
    </w:p>
    <w:p w14:paraId="4F6C504E" w14:textId="77777777" w:rsidR="00C5597F" w:rsidRDefault="002D2B15">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Na potwierdzenie spełniania w/w warunku Wykonawca dostarczy wraz z ofertą </w:t>
      </w:r>
      <w:r>
        <w:rPr>
          <w:rFonts w:ascii="Times New Roman" w:eastAsia="Times New Roman" w:hAnsi="Times New Roman" w:cs="Times New Roman"/>
          <w:sz w:val="24"/>
          <w:szCs w:val="24"/>
          <w:u w:val="single"/>
        </w:rPr>
        <w:t>wykaz osób</w:t>
      </w:r>
      <w:r>
        <w:rPr>
          <w:rFonts w:ascii="Times New Roman" w:eastAsia="Times New Roman" w:hAnsi="Times New Roman" w:cs="Times New Roman"/>
          <w:sz w:val="24"/>
          <w:szCs w:val="24"/>
        </w:rPr>
        <w:t xml:space="preserve">, skierowanych przez wykonawcę do realizacji zamówienia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wykonanych przez nie czynności oraz informacją o podstawie do dysponowania tymi osobami, zgodnie z załącznikiem do zapytania </w:t>
      </w:r>
      <w:r>
        <w:rPr>
          <w:rFonts w:ascii="Times New Roman" w:eastAsia="Times New Roman" w:hAnsi="Times New Roman" w:cs="Times New Roman"/>
          <w:sz w:val="24"/>
          <w:szCs w:val="24"/>
          <w:u w:val="single"/>
        </w:rPr>
        <w:t>wraz z kopią dokumentów potwierdzających uprawnienia wynikające z przedmiotowego pkt</w:t>
      </w:r>
      <w:r>
        <w:rPr>
          <w:rFonts w:ascii="Times New Roman" w:eastAsia="Times New Roman" w:hAnsi="Times New Roman" w:cs="Times New Roman"/>
          <w:sz w:val="24"/>
          <w:szCs w:val="24"/>
        </w:rPr>
        <w:t xml:space="preserve">. </w:t>
      </w:r>
    </w:p>
    <w:p w14:paraId="09519EAD" w14:textId="77777777" w:rsidR="00C5597F" w:rsidRDefault="002D2B15">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t xml:space="preserve">Zgodnie z art. 34g </w:t>
      </w:r>
      <w:r>
        <w:rPr>
          <w:rFonts w:ascii="Times New Roman" w:eastAsia="Times New Roman" w:hAnsi="Times New Roman" w:cs="Times New Roman"/>
          <w:i/>
          <w:sz w:val="24"/>
          <w:szCs w:val="24"/>
        </w:rPr>
        <w:t>ustawy z dnia 23 lipca 2003 r. o ochronie zabytków i opiece nad zabytkami „</w:t>
      </w:r>
      <w:r>
        <w:rPr>
          <w:rFonts w:ascii="Times New Roman" w:eastAsia="Times New Roman" w:hAnsi="Times New Roman" w:cs="Times New Roman"/>
          <w:i/>
          <w:color w:val="000000"/>
          <w:sz w:val="24"/>
          <w:szCs w:val="24"/>
        </w:rPr>
        <w:t>Udział w pracach konserwatorskich, pracach restauratorskich lub badaniach konserwatorskich, prowadzonych przy zabytkach wpisanych na Listę Skarbów Dziedzictwa, albo w pracach konserwatorskich, pracach restauratorskich, badaniach konserwatorskich, robotach budowlanych lub badaniach architektonicznych, prowadzonych przy zabytkach wpisanych do rejestru, inwentarza muzeum będącego instytucją kultury lub innych zabytkach zaliczanych do jednej z kategorii, o których mowa w art. 64 ust. 1, oraz badaniach archeologicznych lub zatrudnienie przy tych pracach lub badaniach w muzeum będącym instytucją kultury potwierdzają świadectwa, w tym dotyczące odbytych praktyk zawodowych, oraz inne dokumenty zaświadczające udział w tych pracach, badaniach lub robotach lub zatrudnienie przy tych pracach wydane przez kierownika jednostki organizacyjnej, na rzecz której te prace, badania lub roboty były wykonywane, albo przez osobę, pod której nadzorem były wykonywane, w tym zakresy obowiązków na stanowiskach pracy w muzeum będącym instytucją kultury lub zaświadczenia wydane przez wojewódzkich konserwatorów zabytków”.</w:t>
      </w:r>
    </w:p>
    <w:p w14:paraId="1B40FA43" w14:textId="49D74468" w:rsidR="00C5597F" w:rsidRDefault="002D2B1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5.1.2. O udzielenie zamówienia mogą ubiegać się Wykonawcy, którzy spełniają warunki dotyczące </w:t>
      </w:r>
      <w:r w:rsidRPr="00F1615F">
        <w:rPr>
          <w:rFonts w:ascii="Times New Roman" w:eastAsia="Times New Roman" w:hAnsi="Times New Roman" w:cs="Times New Roman"/>
          <w:bCs/>
          <w:color w:val="000000"/>
          <w:sz w:val="24"/>
          <w:szCs w:val="24"/>
        </w:rPr>
        <w:t>sytuacji ekonomicznej lub finansowej</w:t>
      </w:r>
      <w:r w:rsidR="00EF619F">
        <w:rPr>
          <w:rFonts w:ascii="Times New Roman" w:eastAsia="Times New Roman" w:hAnsi="Times New Roman" w:cs="Times New Roman"/>
          <w:bCs/>
          <w:color w:val="000000"/>
          <w:sz w:val="24"/>
          <w:szCs w:val="24"/>
        </w:rPr>
        <w:t>.</w:t>
      </w:r>
    </w:p>
    <w:p w14:paraId="26CDA4A6" w14:textId="77777777" w:rsidR="00C5597F" w:rsidRDefault="002D2B15">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Zamawiający uzna warunek za spełniony jeżeli Wykonawca wykaże, że jest ubezpieczony od odpowiedzialności cywilnej w zakresie prowadzonej działalności związanej z przedmiotem zamówienia na kwotę minimum 80 000,00 zł. (słownie: osiemdziesiąt tysięcy złotych).</w:t>
      </w:r>
    </w:p>
    <w:p w14:paraId="3A3232A5" w14:textId="77777777" w:rsidR="00C5597F" w:rsidRDefault="002D2B15">
      <w:pPr>
        <w:pBdr>
          <w:top w:val="nil"/>
          <w:left w:val="nil"/>
          <w:bottom w:val="nil"/>
          <w:right w:val="nil"/>
          <w:between w:val="nil"/>
        </w:pBdr>
        <w:spacing w:after="0" w:line="276"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potwierdzenie spełniania w/w warunku Wykonawca dostarczy wraz z ofertą dokument potwierdzający, że wykonawca jest ubezpieczony od odpowiedzialności cywilnej w zakresie prowadzonej działalności związanej z przedmiotem zamówienia ze wskazaniem sumy gwarancyjnej tego ubezpieczenia. Jeżeli z uzasadnionej przyczyny Wykonawca nie może złożyć dokumentu, o którym powyżej, Wykonawca może złożyć inny dokument, który w wystarczający sposób potwierdza spełnianie opisanego przez Zamawiającego warunku udziału w postępowaniu.</w:t>
      </w:r>
    </w:p>
    <w:p w14:paraId="32CDC294" w14:textId="77777777" w:rsidR="00C5597F" w:rsidRDefault="002D2B15">
      <w:pPr>
        <w:pBdr>
          <w:top w:val="nil"/>
          <w:left w:val="nil"/>
          <w:bottom w:val="nil"/>
          <w:right w:val="nil"/>
          <w:between w:val="nil"/>
        </w:pBdr>
        <w:spacing w:after="0" w:line="276"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5.1.3. O udzielenie zamówienia mogą ubiegać się Wykonawcy, którzy wezmą udział w wizji lokalnej przedmiotu zamówienia. Potwierdzenie warunku odbycia wizji lokalnej stanowić będzie protokół, który Wykonawca załącza do oferty.</w:t>
      </w:r>
    </w:p>
    <w:p w14:paraId="1AAE6B0E" w14:textId="77777777" w:rsidR="00C5597F" w:rsidRDefault="002D2B15">
      <w:pPr>
        <w:spacing w:after="0" w:line="276"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Dot. obu części przedmiotu zamówienia:</w:t>
      </w:r>
    </w:p>
    <w:p w14:paraId="304DAFE9" w14:textId="4B76CFCD"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 Ocena spełniania warunków udziału w postępowaniu będzie dokonana na zasadzie spełnia/nie spełnia na podstawie oświadczenia Wykonawcy zawartego w Formularzu ofertowym oraz złożonych wraz z ofertą</w:t>
      </w:r>
      <w:r w:rsidR="00B65A36">
        <w:rPr>
          <w:rFonts w:ascii="Times New Roman" w:eastAsia="Times New Roman" w:hAnsi="Times New Roman" w:cs="Times New Roman"/>
          <w:color w:val="000000"/>
          <w:sz w:val="24"/>
          <w:szCs w:val="24"/>
        </w:rPr>
        <w:t xml:space="preserve"> oświadczeń i </w:t>
      </w:r>
      <w:r>
        <w:rPr>
          <w:rFonts w:ascii="Times New Roman" w:eastAsia="Times New Roman" w:hAnsi="Times New Roman" w:cs="Times New Roman"/>
          <w:color w:val="000000"/>
          <w:sz w:val="24"/>
          <w:szCs w:val="24"/>
        </w:rPr>
        <w:t>dokumentów.</w:t>
      </w:r>
    </w:p>
    <w:p w14:paraId="2F623D7C" w14:textId="77777777" w:rsidR="00C5597F" w:rsidRDefault="002D2B1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 przypadku niezałączenia do oferty wymaganych wykazów, oświadczeń i dokumentów Zamawiający może wezwać jednokrotnie Wykonawcę do ich złożenia pod rygorem odrzucenia jego oferty.</w:t>
      </w:r>
    </w:p>
    <w:p w14:paraId="66DD8E98"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5.3. Z postępowania o udzielenie zamówienia wykluczeniu podlegają Wykonawcy, którzy są powiązani osobowo lub kapitałowo z Zamawiającym. </w:t>
      </w:r>
    </w:p>
    <w:p w14:paraId="5CB4412C"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Przez powiązania kapitałowe lub osobowe rozumie się wzajemne powiązania między Zamawiającym lub osobami uprawnionymi do zaciągania zobowiązań w imieniu Zamawiającego lub osobami wykonującymi dla Zamawiającego czynności związane z przygotowaniem i przeprowadzeniem procedury wyboru Wykonawcy a Wykonawcą, polegające w szczególności na:</w:t>
      </w:r>
    </w:p>
    <w:p w14:paraId="0A351AAA" w14:textId="77777777" w:rsidR="00C5597F" w:rsidRDefault="002D2B1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uczestniczeniu w spółce jako wspólnik spółki cywilnej lub spółki osobowej;</w:t>
      </w:r>
    </w:p>
    <w:p w14:paraId="324CB1E4" w14:textId="77777777" w:rsidR="00C5597F" w:rsidRDefault="002D2B1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posiadaniu udziałów lub co najmniej 10% akcji; </w:t>
      </w:r>
    </w:p>
    <w:p w14:paraId="43515244" w14:textId="77777777" w:rsidR="00C5597F" w:rsidRDefault="002D2B1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pełnieniu funkcji członka organu nadzorczego lub zarządczego, prokurenta, pełnomocnika;</w:t>
      </w:r>
    </w:p>
    <w:p w14:paraId="21CDDDC3" w14:textId="77777777" w:rsidR="00C5597F" w:rsidRDefault="002D2B1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pozostawaniu w takim stosunku prawnym lub faktycznym, który może budzić wątpliwości, co do bezstronności w wyborze wykonawcy, w szczególności pozostawaniu w związku małżeńskim albo we wspólnym pożyciu, w stosunku pokrewieństwa lub powinowactwa w linii prostej, pokrewieństwa drugiego stopnia lub powinowactwa drugiego stopnia w linii bocznej do drugiego stopnia lub w stosunku przysposobienia, opieki lub kurateli. </w:t>
      </w:r>
    </w:p>
    <w:p w14:paraId="71C13A42"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Wykonawca zobowiązany jest dołączyć do oferty oświadczenie o braku w/w powiązań według wzoru stanowiącego Załącznik do niniejszego zapytania ofertowego.</w:t>
      </w:r>
    </w:p>
    <w:p w14:paraId="1CE4ED91"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 Z postępowania o udzielenie zamówienia wyklucza się wykonawców, w stosunku do których zachodzi którakolwiek z okoliczności wskazanych w art. 7 ust. 1 ustawy z dnia 13 kwietnia 2022 r. o szczególnych rozwiązaniach w zakresie przeciwdziałania wspieraniu agresji na Ukrainę oraz służących ochronie bezpieczeństwa narodowego, na czas trwania tych okoliczności. Oświadczenie w tym zakresie zawarte jest w formularzu ofertowym w pkt 12.</w:t>
      </w:r>
    </w:p>
    <w:p w14:paraId="157A8342" w14:textId="77777777" w:rsidR="00C5597F" w:rsidRDefault="00C5597F">
      <w:pPr>
        <w:pBdr>
          <w:top w:val="nil"/>
          <w:left w:val="nil"/>
          <w:bottom w:val="nil"/>
          <w:right w:val="nil"/>
          <w:between w:val="nil"/>
        </w:pBdr>
        <w:spacing w:after="0" w:line="240" w:lineRule="auto"/>
        <w:rPr>
          <w:color w:val="000000"/>
        </w:rPr>
      </w:pPr>
    </w:p>
    <w:p w14:paraId="180A3B91"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u w:val="single"/>
        </w:rPr>
        <w:t xml:space="preserve">6. </w:t>
      </w:r>
      <w:r>
        <w:rPr>
          <w:rFonts w:ascii="Times New Roman" w:eastAsia="Times New Roman" w:hAnsi="Times New Roman" w:cs="Times New Roman"/>
          <w:b/>
          <w:color w:val="000000"/>
          <w:sz w:val="24"/>
          <w:szCs w:val="24"/>
          <w:u w:val="single"/>
        </w:rPr>
        <w:t>Opis sposobu obliczenia ceny oferty</w:t>
      </w:r>
    </w:p>
    <w:p w14:paraId="5B9BF32E"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 Cenę oferty należy podać jako cenę ryczałtową brutto, tj. z uwzględnieniem podatku VAT. Tak ustalona cena oferty musi obejmować wszystkie koszty związane z realizacją zamówienia. Prawidłowe ustalenie stawki podatku VAT należy do Wykonawcy.</w:t>
      </w:r>
    </w:p>
    <w:p w14:paraId="08CD0CD2"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 Wynagrodzenie ryczałtowe będzie niezmienne przez cały czas realizacji przedmiotu zamówienia i Wykonawca nie może żądać podwyższenia wynagrodzenia, chociażby w czasie zawarcia umowy nie można było przewidzieć rozmiaru lub kosztów prac.</w:t>
      </w:r>
    </w:p>
    <w:p w14:paraId="3D71975A"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 Oferowaną cenę należy podać w złotych polskich (PLN) z dokładnością do dwóch miejsc po przecinku. Cenę podaje się  w formularzu oferty – załącznik nr 1 do zapytania w zapisie liczbowym i słownym.</w:t>
      </w:r>
    </w:p>
    <w:p w14:paraId="49C820FA"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6.4. Cena oferty musi zawierać wszelkie koszty niezbędne do zrealizowania zamówienia, wynikające wprost z załączonej dokumentacji i wzoru umowy, jak również w niej nie ujęte, a bez których nie można wykonać zamówienia. W cenie ryczałtowej należy uwzględnić wszystkie elementy nieprzewidziane ale konieczne do zrealizowania zamówienia.  </w:t>
      </w:r>
    </w:p>
    <w:p w14:paraId="1DA5E306"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 Wykonawca musi przewidzieć wszystkie okoliczności, które mogą wpłynąć na cenę zamówienia.</w:t>
      </w:r>
    </w:p>
    <w:p w14:paraId="00032C9C"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 W zakresie cz. I wykonawca ustala cenę uwzględniając Zasady wynagradzania artystów plastyków konserwatorów-restauratorów dóbr kultury.</w:t>
      </w:r>
    </w:p>
    <w:p w14:paraId="14D2FE78" w14:textId="77777777" w:rsidR="00C5597F" w:rsidRDefault="00C5597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78F1FF" w14:textId="77777777" w:rsidR="00C5597F" w:rsidRDefault="002D2B15">
      <w:pPr>
        <w:spacing w:after="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7. Opis kryteriów, którymi Zamawiający będzie się kierował, przy wyborze oferty </w:t>
      </w:r>
      <w:r>
        <w:rPr>
          <w:rFonts w:ascii="Times New Roman" w:eastAsia="Times New Roman" w:hAnsi="Times New Roman" w:cs="Times New Roman"/>
          <w:b/>
          <w:sz w:val="24"/>
          <w:szCs w:val="24"/>
          <w:u w:val="single"/>
        </w:rPr>
        <w:br/>
        <w:t>wraz z podaniem znaczenia tych kryteriów</w:t>
      </w:r>
    </w:p>
    <w:p w14:paraId="23E8B857"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Dot. części I przedmiotu zamówienia</w:t>
      </w:r>
    </w:p>
    <w:p w14:paraId="31F4A4AB"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 Kryterium, którym Zamawiający będzie się kierował przy wyborze oferty jest:</w:t>
      </w:r>
    </w:p>
    <w:p w14:paraId="115DFD67"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 xml:space="preserve">Cena </w:t>
      </w:r>
      <w:r>
        <w:rPr>
          <w:rFonts w:ascii="Times New Roman" w:eastAsia="Times New Roman" w:hAnsi="Times New Roman" w:cs="Times New Roman"/>
          <w:color w:val="000000"/>
          <w:sz w:val="24"/>
          <w:szCs w:val="24"/>
        </w:rPr>
        <w:t>– 70%</w:t>
      </w:r>
    </w:p>
    <w:p w14:paraId="5DCF249E"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Przedłużenie minimalnego okresu gwarancji i rękojmi</w:t>
      </w:r>
      <w:r>
        <w:rPr>
          <w:rFonts w:ascii="Times New Roman" w:eastAsia="Times New Roman" w:hAnsi="Times New Roman" w:cs="Times New Roman"/>
          <w:color w:val="000000"/>
          <w:sz w:val="24"/>
          <w:szCs w:val="24"/>
        </w:rPr>
        <w:t xml:space="preserve"> – 10% (okres gwarancji i rękojmi nie krótszy niż 60 miesięcy i nie dłuższy niż 84 miesięcy).</w:t>
      </w:r>
    </w:p>
    <w:p w14:paraId="6EBCB72F"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Doświadczenie zespołu </w:t>
      </w:r>
      <w:r>
        <w:rPr>
          <w:rFonts w:ascii="Times New Roman" w:eastAsia="Times New Roman" w:hAnsi="Times New Roman" w:cs="Times New Roman"/>
          <w:color w:val="000000"/>
          <w:sz w:val="24"/>
          <w:szCs w:val="24"/>
        </w:rPr>
        <w:t>-20 %</w:t>
      </w:r>
    </w:p>
    <w:p w14:paraId="58CC7498"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7.2. Zamawiający dokona oceny ofert przyznając punkty w ramach poszczególnych kryteriów oceny ofert, przyjmując zasadę, że 1% = 1 punkt. </w:t>
      </w:r>
    </w:p>
    <w:p w14:paraId="36A1C210"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7.3. </w:t>
      </w:r>
      <w:r>
        <w:rPr>
          <w:rFonts w:ascii="Times New Roman" w:eastAsia="Times New Roman" w:hAnsi="Times New Roman" w:cs="Times New Roman"/>
          <w:i/>
          <w:color w:val="000000"/>
          <w:sz w:val="24"/>
          <w:szCs w:val="24"/>
        </w:rPr>
        <w:t xml:space="preserve">Sposób przyznania punktów w kryterium </w:t>
      </w:r>
      <w:r>
        <w:rPr>
          <w:rFonts w:ascii="Times New Roman" w:eastAsia="Times New Roman" w:hAnsi="Times New Roman" w:cs="Times New Roman"/>
          <w:i/>
          <w:color w:val="000000"/>
          <w:sz w:val="24"/>
          <w:szCs w:val="24"/>
          <w:u w:val="single"/>
        </w:rPr>
        <w:t>Cena</w:t>
      </w:r>
    </w:p>
    <w:p w14:paraId="769EA74B"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 = (Cmin / Cof) x Wa</w:t>
      </w:r>
    </w:p>
    <w:p w14:paraId="3F84CD06"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gdzie:</w:t>
      </w:r>
    </w:p>
    <w:p w14:paraId="64BA44DB"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 ilość punktów przyznana badanej ofercie</w:t>
      </w:r>
    </w:p>
    <w:p w14:paraId="58F0720E"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Cmin – najniższa cena spośród wszystkich ważnych ofert</w:t>
      </w:r>
    </w:p>
    <w:p w14:paraId="1B545D87"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Cof – cena badanej oferty</w:t>
      </w:r>
    </w:p>
    <w:p w14:paraId="0E94C0BD"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 – waga = 70 pkt</w:t>
      </w:r>
    </w:p>
    <w:p w14:paraId="7BB2CB14"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7.3.1. Oferta z najniższą ceną otrzyma 70 punktów.</w:t>
      </w:r>
    </w:p>
    <w:p w14:paraId="1525B5DB"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7.3.2. Pozostałe oferty proporcjonalnie mniej według wzoru określonego powyżej.</w:t>
      </w:r>
    </w:p>
    <w:p w14:paraId="62BE4223"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7.3.3. Obliczenia dokonywane będą do dwóch miejsc po przecinku z zachowaniem zasady zaokrągleń matematycznych.</w:t>
      </w:r>
    </w:p>
    <w:p w14:paraId="37FC1FAB"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u w:val="single"/>
        </w:rPr>
      </w:pPr>
      <w:r>
        <w:rPr>
          <w:rFonts w:ascii="Times New Roman" w:eastAsia="Times New Roman" w:hAnsi="Times New Roman" w:cs="Times New Roman"/>
          <w:color w:val="000000"/>
          <w:sz w:val="24"/>
          <w:szCs w:val="24"/>
        </w:rPr>
        <w:t xml:space="preserve">7.4. </w:t>
      </w:r>
      <w:r>
        <w:rPr>
          <w:rFonts w:ascii="Times New Roman" w:eastAsia="Times New Roman" w:hAnsi="Times New Roman" w:cs="Times New Roman"/>
          <w:i/>
          <w:color w:val="000000"/>
          <w:sz w:val="24"/>
          <w:szCs w:val="24"/>
        </w:rPr>
        <w:t xml:space="preserve">Sposób przyznania punktów w kryterium </w:t>
      </w:r>
      <w:r>
        <w:rPr>
          <w:rFonts w:ascii="Times New Roman" w:eastAsia="Times New Roman" w:hAnsi="Times New Roman" w:cs="Times New Roman"/>
          <w:i/>
          <w:color w:val="000000"/>
          <w:sz w:val="24"/>
          <w:szCs w:val="24"/>
          <w:u w:val="single"/>
        </w:rPr>
        <w:t>Przedłużenie minimalnego okresu gwarancji i rękojmi</w:t>
      </w:r>
    </w:p>
    <w:p w14:paraId="5E57ACA0" w14:textId="77777777" w:rsidR="00C5597F" w:rsidRDefault="002D2B1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Jeżeli Wykonawca wskaże w Formularzu Ofertowym, że oferuje:  </w:t>
      </w:r>
    </w:p>
    <w:p w14:paraId="6486573B" w14:textId="77777777" w:rsidR="00C5597F" w:rsidRDefault="002D2B1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 miesięcy gwarancji i rękojmi na wykonane prace, wówczas jego oferta otrzyma 10 pkt.  </w:t>
      </w:r>
    </w:p>
    <w:p w14:paraId="10CD5BDC" w14:textId="77777777" w:rsidR="00C5597F" w:rsidRDefault="002D2B1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 miesięcy gwarancji i rękojmi na wykonane prace, wówczas jego oferta otrzyma 5 pkt </w:t>
      </w:r>
    </w:p>
    <w:p w14:paraId="3149D034" w14:textId="77777777" w:rsidR="00C5597F" w:rsidRDefault="002D2B1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 miesięcy gwarancji i rękojmi na wykonane prace wówczas jego oferta otrzyma 0 pkt.</w:t>
      </w:r>
    </w:p>
    <w:p w14:paraId="77C52717" w14:textId="4446B7AC" w:rsidR="00C5597F" w:rsidRDefault="002D2B15">
      <w:pPr>
        <w:pBdr>
          <w:top w:val="nil"/>
          <w:left w:val="nil"/>
          <w:bottom w:val="nil"/>
          <w:right w:val="nil"/>
          <w:between w:val="nil"/>
        </w:pBdr>
        <w:tabs>
          <w:tab w:val="left" w:pos="1620"/>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Wykonawca winien </w:t>
      </w:r>
      <w:r w:rsidR="00B65A36">
        <w:rPr>
          <w:rFonts w:ascii="Times New Roman" w:eastAsia="Times New Roman" w:hAnsi="Times New Roman" w:cs="Times New Roman"/>
          <w:color w:val="000000"/>
          <w:sz w:val="24"/>
          <w:szCs w:val="24"/>
        </w:rPr>
        <w:t xml:space="preserve">wskazać </w:t>
      </w:r>
      <w:r>
        <w:rPr>
          <w:rFonts w:ascii="Times New Roman" w:eastAsia="Times New Roman" w:hAnsi="Times New Roman" w:cs="Times New Roman"/>
          <w:color w:val="000000"/>
          <w:sz w:val="24"/>
          <w:szCs w:val="24"/>
        </w:rPr>
        <w:t>jedną z opcji w tym zakresie w Formularzu Ofertowym.  </w:t>
      </w:r>
    </w:p>
    <w:p w14:paraId="61799324" w14:textId="578C7890" w:rsidR="00C5597F" w:rsidRDefault="002D2B15">
      <w:pPr>
        <w:pBdr>
          <w:top w:val="nil"/>
          <w:left w:val="nil"/>
          <w:bottom w:val="nil"/>
          <w:right w:val="nil"/>
          <w:between w:val="nil"/>
        </w:pBdr>
        <w:tabs>
          <w:tab w:val="left" w:pos="1620"/>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 przypadku jeśli Wykonawca nie zaznaczy żadnej z opcji, Zamawiający uzna, że Wykonawca oferuje 60 miesięczny okres gwarancji na wykonane prace i nie przyzna dodatkowych punktów w tym kryterium. Maksymalną ilość punktów (10 pkt) w niniejszym kryterium uzyska oferta, w której Wykonawca wskaże, że zaoferuje 84 miesięcy na okres gwarancji i rękojmi na wykonane prace.  Zaoferowanie dłuższego okresu gwarancji nie będzie dodatkowo punktowane.</w:t>
      </w:r>
    </w:p>
    <w:p w14:paraId="100EBA9A" w14:textId="77777777" w:rsidR="00C5597F" w:rsidRDefault="002D2B15">
      <w:pPr>
        <w:pBdr>
          <w:top w:val="nil"/>
          <w:left w:val="nil"/>
          <w:bottom w:val="nil"/>
          <w:right w:val="nil"/>
          <w:between w:val="nil"/>
        </w:pBdr>
        <w:spacing w:after="0" w:line="276" w:lineRule="auto"/>
        <w:jc w:val="both"/>
        <w:rPr>
          <w:rFonts w:ascii="Times New Roman" w:eastAsia="Times New Roman" w:hAnsi="Times New Roman" w:cs="Times New Roman"/>
          <w:i/>
          <w:color w:val="000000"/>
          <w:sz w:val="24"/>
          <w:szCs w:val="24"/>
          <w:u w:val="single"/>
        </w:rPr>
      </w:pPr>
      <w:r>
        <w:rPr>
          <w:rFonts w:ascii="Times New Roman" w:eastAsia="Times New Roman" w:hAnsi="Times New Roman" w:cs="Times New Roman"/>
          <w:color w:val="000000"/>
          <w:sz w:val="24"/>
          <w:szCs w:val="24"/>
        </w:rPr>
        <w:t>7.5.</w:t>
      </w:r>
      <w:r>
        <w:rPr>
          <w:rFonts w:ascii="Times New Roman" w:eastAsia="Times New Roman" w:hAnsi="Times New Roman" w:cs="Times New Roman"/>
          <w:i/>
          <w:color w:val="000000"/>
          <w:sz w:val="24"/>
          <w:szCs w:val="24"/>
        </w:rPr>
        <w:t xml:space="preserve"> Sposób przyznania punktów w kryterium</w:t>
      </w:r>
      <w:r w:rsidR="002216F9">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u w:val="single"/>
        </w:rPr>
        <w:t>Doświadczenie zespołu</w:t>
      </w:r>
    </w:p>
    <w:p w14:paraId="2019565A" w14:textId="0E25DF17" w:rsidR="00560CFB" w:rsidRPr="00901A71" w:rsidRDefault="00560CFB" w:rsidP="00560CFB">
      <w:pPr>
        <w:pBdr>
          <w:top w:val="nil"/>
          <w:left w:val="nil"/>
          <w:bottom w:val="nil"/>
          <w:right w:val="nil"/>
          <w:between w:val="nil"/>
        </w:pBdr>
        <w:spacing w:after="0" w:line="276" w:lineRule="auto"/>
        <w:jc w:val="both"/>
        <w:rPr>
          <w:rFonts w:ascii="Times New Roman" w:eastAsia="Times New Roman" w:hAnsi="Times New Roman" w:cs="Times New Roman"/>
          <w:iCs/>
          <w:color w:val="000000"/>
          <w:sz w:val="24"/>
          <w:szCs w:val="24"/>
        </w:rPr>
      </w:pPr>
      <w:r w:rsidRPr="00901A71">
        <w:rPr>
          <w:rFonts w:ascii="Times New Roman" w:eastAsia="Times New Roman" w:hAnsi="Times New Roman" w:cs="Times New Roman"/>
          <w:iCs/>
          <w:color w:val="000000"/>
          <w:sz w:val="24"/>
          <w:szCs w:val="24"/>
        </w:rPr>
        <w:t>- Wykonawca, który zadeklaruje, że co najmniej dwóch z członków zespołu przeprowadziło cztery konserwacje strukturalne podobrazi drewnianych malowideł tablicowych z okresu 1450-1600</w:t>
      </w:r>
      <w:r w:rsidR="00901A71" w:rsidRPr="00901A71">
        <w:rPr>
          <w:rFonts w:ascii="Times New Roman" w:eastAsia="Times New Roman" w:hAnsi="Times New Roman" w:cs="Times New Roman"/>
          <w:iCs/>
          <w:color w:val="000000"/>
          <w:sz w:val="24"/>
          <w:szCs w:val="24"/>
        </w:rPr>
        <w:t xml:space="preserve"> z zastosowaniem konstrukcji wzmacniających i stabilizujących</w:t>
      </w:r>
      <w:r w:rsidRPr="00901A71">
        <w:rPr>
          <w:rFonts w:ascii="Times New Roman" w:eastAsia="Times New Roman" w:hAnsi="Times New Roman" w:cs="Times New Roman"/>
          <w:iCs/>
          <w:color w:val="000000"/>
          <w:sz w:val="24"/>
          <w:szCs w:val="24"/>
        </w:rPr>
        <w:t>,</w:t>
      </w:r>
      <w:r w:rsidR="002216F9">
        <w:rPr>
          <w:rFonts w:ascii="Times New Roman" w:eastAsia="Times New Roman" w:hAnsi="Times New Roman" w:cs="Times New Roman"/>
          <w:iCs/>
          <w:color w:val="000000"/>
          <w:sz w:val="24"/>
          <w:szCs w:val="24"/>
        </w:rPr>
        <w:t xml:space="preserve"> </w:t>
      </w:r>
      <w:r w:rsidR="00901A71" w:rsidRPr="00901A71">
        <w:rPr>
          <w:rFonts w:ascii="Times New Roman" w:eastAsia="Times New Roman" w:hAnsi="Times New Roman" w:cs="Times New Roman"/>
          <w:iCs/>
          <w:color w:val="000000"/>
          <w:sz w:val="24"/>
          <w:szCs w:val="24"/>
        </w:rPr>
        <w:t>w tym  co najmniej 1 z członków zespołu wykonał dwie autorskie konstrukcje stabilizujące</w:t>
      </w:r>
      <w:r w:rsidRPr="00901A71">
        <w:rPr>
          <w:rFonts w:ascii="Times New Roman" w:eastAsia="Times New Roman" w:hAnsi="Times New Roman" w:cs="Times New Roman"/>
          <w:iCs/>
          <w:color w:val="000000"/>
          <w:sz w:val="24"/>
          <w:szCs w:val="24"/>
        </w:rPr>
        <w:t xml:space="preserve"> (czyli ponad bezwzględnie wymagane i określone w</w:t>
      </w:r>
      <w:r w:rsidR="00EB7AEC" w:rsidRPr="00901A71">
        <w:rPr>
          <w:rFonts w:ascii="Times New Roman" w:eastAsia="Times New Roman" w:hAnsi="Times New Roman" w:cs="Times New Roman"/>
          <w:iCs/>
          <w:color w:val="000000"/>
          <w:sz w:val="24"/>
          <w:szCs w:val="24"/>
        </w:rPr>
        <w:t> </w:t>
      </w:r>
      <w:r w:rsidRPr="00901A71">
        <w:rPr>
          <w:rFonts w:ascii="Times New Roman" w:eastAsia="Times New Roman" w:hAnsi="Times New Roman" w:cs="Times New Roman"/>
          <w:iCs/>
          <w:color w:val="000000"/>
          <w:sz w:val="24"/>
          <w:szCs w:val="24"/>
        </w:rPr>
        <w:t>warunkach udziału w postępowaniu trzy takie konserwacje) otrzyma 10 punktów.</w:t>
      </w:r>
    </w:p>
    <w:p w14:paraId="07127B36" w14:textId="5DEC25FC" w:rsidR="00560CFB" w:rsidRPr="00560CFB" w:rsidRDefault="00560CFB" w:rsidP="00560CFB">
      <w:pPr>
        <w:pBdr>
          <w:top w:val="nil"/>
          <w:left w:val="nil"/>
          <w:bottom w:val="nil"/>
          <w:right w:val="nil"/>
          <w:between w:val="nil"/>
        </w:pBdr>
        <w:spacing w:after="0" w:line="276" w:lineRule="auto"/>
        <w:jc w:val="both"/>
        <w:rPr>
          <w:rFonts w:ascii="Times New Roman" w:eastAsia="Times New Roman" w:hAnsi="Times New Roman" w:cs="Times New Roman"/>
          <w:iCs/>
          <w:color w:val="000000"/>
          <w:sz w:val="24"/>
          <w:szCs w:val="24"/>
        </w:rPr>
      </w:pPr>
      <w:r w:rsidRPr="00901A71">
        <w:rPr>
          <w:rFonts w:ascii="Times New Roman" w:eastAsia="Times New Roman" w:hAnsi="Times New Roman" w:cs="Times New Roman"/>
          <w:iCs/>
          <w:color w:val="000000"/>
          <w:sz w:val="24"/>
          <w:szCs w:val="24"/>
        </w:rPr>
        <w:t>- Wykonawca, który zadeklaruje, że co najmniej dwóch z członków zespołu przeprowadziło pięć konserwacji strukturalnych podobrazi drewnianych malowideł tablicowych z okresu 1450-1600</w:t>
      </w:r>
      <w:r w:rsidR="00901A71" w:rsidRPr="00901A71">
        <w:rPr>
          <w:rFonts w:ascii="Times New Roman" w:eastAsia="Times New Roman" w:hAnsi="Times New Roman" w:cs="Times New Roman"/>
          <w:iCs/>
          <w:color w:val="000000"/>
          <w:sz w:val="24"/>
          <w:szCs w:val="24"/>
        </w:rPr>
        <w:t xml:space="preserve"> z zastosowaniem konstrukcji wzmacniających i stabilizujących,</w:t>
      </w:r>
      <w:r w:rsidR="00F94628">
        <w:rPr>
          <w:rFonts w:ascii="Times New Roman" w:eastAsia="Times New Roman" w:hAnsi="Times New Roman" w:cs="Times New Roman"/>
          <w:iCs/>
          <w:color w:val="000000"/>
          <w:sz w:val="24"/>
          <w:szCs w:val="24"/>
        </w:rPr>
        <w:t xml:space="preserve"> </w:t>
      </w:r>
      <w:r w:rsidR="00EB7AEC" w:rsidRPr="00901A71">
        <w:rPr>
          <w:rFonts w:ascii="Times New Roman" w:eastAsia="Times New Roman" w:hAnsi="Times New Roman" w:cs="Times New Roman"/>
          <w:iCs/>
          <w:color w:val="000000"/>
          <w:sz w:val="24"/>
          <w:szCs w:val="24"/>
        </w:rPr>
        <w:t>w tym co najmniej</w:t>
      </w:r>
      <w:r w:rsidR="00F94BC0" w:rsidRPr="00901A71">
        <w:rPr>
          <w:rFonts w:ascii="Times New Roman" w:eastAsia="Times New Roman" w:hAnsi="Times New Roman" w:cs="Times New Roman"/>
          <w:iCs/>
          <w:color w:val="000000"/>
          <w:sz w:val="24"/>
          <w:szCs w:val="24"/>
        </w:rPr>
        <w:t xml:space="preserve"> 1 z członk</w:t>
      </w:r>
      <w:r w:rsidR="00901A71" w:rsidRPr="00901A71">
        <w:rPr>
          <w:rFonts w:ascii="Times New Roman" w:eastAsia="Times New Roman" w:hAnsi="Times New Roman" w:cs="Times New Roman"/>
          <w:iCs/>
          <w:color w:val="000000"/>
          <w:sz w:val="24"/>
          <w:szCs w:val="24"/>
        </w:rPr>
        <w:t>ów</w:t>
      </w:r>
      <w:r w:rsidR="00F94BC0" w:rsidRPr="00901A71">
        <w:rPr>
          <w:rFonts w:ascii="Times New Roman" w:eastAsia="Times New Roman" w:hAnsi="Times New Roman" w:cs="Times New Roman"/>
          <w:iCs/>
          <w:color w:val="000000"/>
          <w:sz w:val="24"/>
          <w:szCs w:val="24"/>
        </w:rPr>
        <w:t xml:space="preserve"> zespołu wykonał</w:t>
      </w:r>
      <w:r w:rsidR="00EB7AEC" w:rsidRPr="00901A71">
        <w:rPr>
          <w:rFonts w:ascii="Times New Roman" w:eastAsia="Times New Roman" w:hAnsi="Times New Roman" w:cs="Times New Roman"/>
          <w:iCs/>
          <w:color w:val="000000"/>
          <w:sz w:val="24"/>
          <w:szCs w:val="24"/>
        </w:rPr>
        <w:t xml:space="preserve"> dwie autorskie konstrukcje stabilizujące </w:t>
      </w:r>
      <w:r w:rsidRPr="00901A71">
        <w:rPr>
          <w:rFonts w:ascii="Times New Roman" w:eastAsia="Times New Roman" w:hAnsi="Times New Roman" w:cs="Times New Roman"/>
          <w:iCs/>
          <w:color w:val="000000"/>
          <w:sz w:val="24"/>
          <w:szCs w:val="24"/>
        </w:rPr>
        <w:t xml:space="preserve">(czyli ponad </w:t>
      </w:r>
      <w:r w:rsidRPr="00901A71">
        <w:rPr>
          <w:rFonts w:ascii="Times New Roman" w:eastAsia="Times New Roman" w:hAnsi="Times New Roman" w:cs="Times New Roman"/>
          <w:iCs/>
          <w:color w:val="000000"/>
          <w:sz w:val="24"/>
          <w:szCs w:val="24"/>
        </w:rPr>
        <w:lastRenderedPageBreak/>
        <w:t>bezwzględnie wymagane i określone w warunkach udziału w postępowaniu trzy takie konserwacje) otrzyma 20 punktów.</w:t>
      </w:r>
    </w:p>
    <w:p w14:paraId="6B0D8927" w14:textId="159A0574" w:rsidR="00C5597F" w:rsidRPr="00560CFB" w:rsidRDefault="009A200D" w:rsidP="00560CFB">
      <w:pPr>
        <w:pBdr>
          <w:top w:val="nil"/>
          <w:left w:val="nil"/>
          <w:bottom w:val="nil"/>
          <w:right w:val="nil"/>
          <w:between w:val="nil"/>
        </w:pBdr>
        <w:tabs>
          <w:tab w:val="left" w:pos="1620"/>
        </w:tabs>
        <w:spacing w:after="0" w:line="276" w:lineRule="auto"/>
        <w:jc w:val="both"/>
        <w:rPr>
          <w:rFonts w:ascii="Times New Roman" w:eastAsia="Times New Roman" w:hAnsi="Times New Roman" w:cs="Times New Roman"/>
          <w:sz w:val="24"/>
          <w:szCs w:val="24"/>
        </w:rPr>
      </w:pPr>
      <w:sdt>
        <w:sdtPr>
          <w:tag w:val="goog_rdk_92"/>
          <w:id w:val="1795322617"/>
        </w:sdtPr>
        <w:sdtEndPr/>
        <w:sdtContent>
          <w:sdt>
            <w:sdtPr>
              <w:tag w:val="goog_rdk_91"/>
              <w:id w:val="1106777407"/>
            </w:sdtPr>
            <w:sdtEndPr/>
            <w:sdtContent/>
          </w:sdt>
        </w:sdtContent>
      </w:sdt>
      <w:r w:rsidR="002D2B15">
        <w:rPr>
          <w:rFonts w:ascii="Times New Roman" w:eastAsia="Times New Roman" w:hAnsi="Times New Roman" w:cs="Times New Roman"/>
          <w:color w:val="000000"/>
          <w:sz w:val="24"/>
          <w:szCs w:val="24"/>
        </w:rPr>
        <w:t xml:space="preserve">Na potwierdzenie spełniania w/w </w:t>
      </w:r>
      <w:r w:rsidR="00CE5591">
        <w:rPr>
          <w:rFonts w:ascii="Times New Roman" w:eastAsia="Times New Roman" w:hAnsi="Times New Roman" w:cs="Times New Roman"/>
          <w:color w:val="000000"/>
          <w:sz w:val="24"/>
          <w:szCs w:val="24"/>
        </w:rPr>
        <w:t>kryterium</w:t>
      </w:r>
      <w:r w:rsidR="002D2B15">
        <w:rPr>
          <w:rFonts w:ascii="Times New Roman" w:eastAsia="Times New Roman" w:hAnsi="Times New Roman" w:cs="Times New Roman"/>
          <w:color w:val="000000"/>
          <w:sz w:val="24"/>
          <w:szCs w:val="24"/>
        </w:rPr>
        <w:t xml:space="preserve"> Wykonawca dostarczy wraz z ofertą: wykaz usług wraz z podaniem informacji o: przedmiocie - krótki opis rzeczowy zamówienia dotyczący konserwacji strukturalnej i wykonanej autorskiej konstrukcji stabilizującej i wzmacniającej podobraz</w:t>
      </w:r>
      <w:r w:rsidR="004D34B8">
        <w:rPr>
          <w:rFonts w:ascii="Times New Roman" w:eastAsia="Times New Roman" w:hAnsi="Times New Roman" w:cs="Times New Roman"/>
          <w:color w:val="000000"/>
          <w:sz w:val="24"/>
          <w:szCs w:val="24"/>
        </w:rPr>
        <w:t>ie,</w:t>
      </w:r>
      <w:r w:rsidR="002D2B15">
        <w:rPr>
          <w:rFonts w:ascii="Times New Roman" w:eastAsia="Times New Roman" w:hAnsi="Times New Roman" w:cs="Times New Roman"/>
          <w:color w:val="000000"/>
          <w:sz w:val="24"/>
          <w:szCs w:val="24"/>
        </w:rPr>
        <w:t xml:space="preserve"> datach wykonania (okres od – do) i podmiotach, na rzecz, których usługi zostały wykonane (nazwa i siedziba), miejscu wykonania zamówienia, rodzaju obiektów, które podlegały konserwacji, datowaniu obiektów, których dotyczyły wykonane prace, wraz z załączeniem dokumentacji konserwatorskiej (pisemnej i fotograficznej) wraz z załączeniem dowodów potwierdzających że te usługi zostały wykonane należycie.</w:t>
      </w:r>
    </w:p>
    <w:p w14:paraId="01538266" w14:textId="77777777" w:rsidR="00C5597F" w:rsidRDefault="002D2B1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Dowodami, o których mowa, są referencje bądź inne dokumenty (np. poświadczenia, protokoły odbioru) wystawione przez podmiot, na rzecz, którego usługi były wykonywane. </w:t>
      </w:r>
    </w:p>
    <w:p w14:paraId="52AC8E9F" w14:textId="57E8182F" w:rsidR="00CE5591" w:rsidRDefault="00CE5591">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Wykaz </w:t>
      </w:r>
      <w:r w:rsidR="009A200D">
        <w:rPr>
          <w:rFonts w:ascii="Times New Roman" w:eastAsia="Times New Roman" w:hAnsi="Times New Roman" w:cs="Times New Roman"/>
          <w:color w:val="000000"/>
          <w:sz w:val="24"/>
          <w:szCs w:val="24"/>
        </w:rPr>
        <w:t xml:space="preserve">j.w. </w:t>
      </w:r>
      <w:r>
        <w:rPr>
          <w:rFonts w:ascii="Times New Roman" w:eastAsia="Times New Roman" w:hAnsi="Times New Roman" w:cs="Times New Roman"/>
          <w:color w:val="000000"/>
          <w:sz w:val="24"/>
          <w:szCs w:val="24"/>
        </w:rPr>
        <w:t xml:space="preserve">może być ujęty w wykazie stanowiącym załącznik nr </w:t>
      </w:r>
      <w:r w:rsidR="009A200D">
        <w:rPr>
          <w:rFonts w:ascii="Times New Roman" w:eastAsia="Times New Roman" w:hAnsi="Times New Roman" w:cs="Times New Roman"/>
          <w:color w:val="000000"/>
          <w:sz w:val="24"/>
          <w:szCs w:val="24"/>
        </w:rPr>
        <w:t>4.1</w:t>
      </w:r>
      <w:r>
        <w:rPr>
          <w:rFonts w:ascii="Times New Roman" w:eastAsia="Times New Roman" w:hAnsi="Times New Roman" w:cs="Times New Roman"/>
          <w:color w:val="000000"/>
          <w:sz w:val="24"/>
          <w:szCs w:val="24"/>
        </w:rPr>
        <w:t xml:space="preserve"> do zapytania.</w:t>
      </w:r>
    </w:p>
    <w:p w14:paraId="7BBE45D0"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Dot. części II przedmiotu zamówienia</w:t>
      </w:r>
    </w:p>
    <w:p w14:paraId="4D8936B2"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 Kryterium, którym Zamawiający będzie się kierował przy wyborze oferty jest:</w:t>
      </w:r>
    </w:p>
    <w:p w14:paraId="240432E4"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 xml:space="preserve">Cena </w:t>
      </w:r>
      <w:r>
        <w:rPr>
          <w:rFonts w:ascii="Times New Roman" w:eastAsia="Times New Roman" w:hAnsi="Times New Roman" w:cs="Times New Roman"/>
          <w:color w:val="000000"/>
          <w:sz w:val="24"/>
          <w:szCs w:val="24"/>
        </w:rPr>
        <w:t>– 80%</w:t>
      </w:r>
    </w:p>
    <w:p w14:paraId="502121B4"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Przedłużenie minimalnego okresu gwarancji i rękojmi</w:t>
      </w:r>
      <w:r>
        <w:rPr>
          <w:rFonts w:ascii="Times New Roman" w:eastAsia="Times New Roman" w:hAnsi="Times New Roman" w:cs="Times New Roman"/>
          <w:color w:val="000000"/>
          <w:sz w:val="24"/>
          <w:szCs w:val="24"/>
        </w:rPr>
        <w:t xml:space="preserve"> – 20% (okres gwarancji i rękojmi nie krótszy niż 36 miesięcy i nie dłuższy niż 60 miesięcy).</w:t>
      </w:r>
    </w:p>
    <w:p w14:paraId="2216DE2B"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7.2. Zamawiający dokona oceny ofert przyznając punkty w ramach poszczególnych kryteriów oceny ofert, przyjmując zasadę, że 1% = 1 punkt. </w:t>
      </w:r>
    </w:p>
    <w:p w14:paraId="6255E10D"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7.3. </w:t>
      </w:r>
      <w:r>
        <w:rPr>
          <w:rFonts w:ascii="Times New Roman" w:eastAsia="Times New Roman" w:hAnsi="Times New Roman" w:cs="Times New Roman"/>
          <w:i/>
          <w:color w:val="000000"/>
          <w:sz w:val="24"/>
          <w:szCs w:val="24"/>
        </w:rPr>
        <w:t xml:space="preserve">Sposób przyznania punktów w kryterium </w:t>
      </w:r>
      <w:r>
        <w:rPr>
          <w:rFonts w:ascii="Times New Roman" w:eastAsia="Times New Roman" w:hAnsi="Times New Roman" w:cs="Times New Roman"/>
          <w:i/>
          <w:color w:val="000000"/>
          <w:sz w:val="24"/>
          <w:szCs w:val="24"/>
          <w:u w:val="single"/>
        </w:rPr>
        <w:t>Cena</w:t>
      </w:r>
    </w:p>
    <w:p w14:paraId="13A789DD"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 = (Cmin / Cof) x Wa</w:t>
      </w:r>
    </w:p>
    <w:p w14:paraId="1D60AA78"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gdzie:</w:t>
      </w:r>
    </w:p>
    <w:p w14:paraId="20788680"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 ilość punktów przyznana badanej ofercie</w:t>
      </w:r>
    </w:p>
    <w:p w14:paraId="4ACCAC39"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Cmin – najniższa cena spośród wszystkich ważnych ofert</w:t>
      </w:r>
    </w:p>
    <w:p w14:paraId="28F7EABD"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Cof – cena badanej oferty</w:t>
      </w:r>
    </w:p>
    <w:p w14:paraId="49F51AF1"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 – waga = 80 pkt</w:t>
      </w:r>
    </w:p>
    <w:p w14:paraId="5B1777ED" w14:textId="1ED41E63"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7.3.1. Oferta z najniższą ceną otrzyma 80</w:t>
      </w:r>
      <w:r w:rsidR="00A21DC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punktów.</w:t>
      </w:r>
    </w:p>
    <w:p w14:paraId="2E6099EA"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7.3.2. Pozostałe oferty proporcjonalnie mniej według wzoru określonego powyżej.</w:t>
      </w:r>
    </w:p>
    <w:p w14:paraId="4AFD5F2E"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7.3.3. Obliczenia dokonywane będą do dwóch miejsc po przecinku z zachowaniem zasady zaokrągleń matematycznych.</w:t>
      </w:r>
    </w:p>
    <w:p w14:paraId="753931E3"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u w:val="single"/>
        </w:rPr>
      </w:pPr>
      <w:r>
        <w:rPr>
          <w:rFonts w:ascii="Times New Roman" w:eastAsia="Times New Roman" w:hAnsi="Times New Roman" w:cs="Times New Roman"/>
          <w:color w:val="000000"/>
          <w:sz w:val="24"/>
          <w:szCs w:val="24"/>
        </w:rPr>
        <w:t xml:space="preserve">7.4. </w:t>
      </w:r>
      <w:r>
        <w:rPr>
          <w:rFonts w:ascii="Times New Roman" w:eastAsia="Times New Roman" w:hAnsi="Times New Roman" w:cs="Times New Roman"/>
          <w:i/>
          <w:color w:val="000000"/>
          <w:sz w:val="24"/>
          <w:szCs w:val="24"/>
        </w:rPr>
        <w:t xml:space="preserve">Sposób przyznania punktów w kryterium </w:t>
      </w:r>
      <w:r>
        <w:rPr>
          <w:rFonts w:ascii="Times New Roman" w:eastAsia="Times New Roman" w:hAnsi="Times New Roman" w:cs="Times New Roman"/>
          <w:i/>
          <w:color w:val="000000"/>
          <w:sz w:val="24"/>
          <w:szCs w:val="24"/>
          <w:u w:val="single"/>
        </w:rPr>
        <w:t>Przedłużenie minimalnego okresu gwarancji i rękojmi</w:t>
      </w:r>
    </w:p>
    <w:p w14:paraId="2E3BCAED" w14:textId="77777777" w:rsidR="00C5597F" w:rsidRDefault="00C5597F">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u w:val="single"/>
        </w:rPr>
      </w:pPr>
    </w:p>
    <w:tbl>
      <w:tblPr>
        <w:tblStyle w:val="a0"/>
        <w:tblW w:w="80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3"/>
        <w:gridCol w:w="3822"/>
      </w:tblGrid>
      <w:tr w:rsidR="00C5597F" w14:paraId="12892396" w14:textId="77777777">
        <w:trPr>
          <w:jc w:val="center"/>
        </w:trPr>
        <w:tc>
          <w:tcPr>
            <w:tcW w:w="4233" w:type="dxa"/>
            <w:shd w:val="clear" w:color="auto" w:fill="auto"/>
          </w:tcPr>
          <w:p w14:paraId="46E4AA82" w14:textId="77777777" w:rsidR="00C5597F" w:rsidRDefault="002D2B15">
            <w:pPr>
              <w:widowControl w:val="0"/>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Czas trwania gwarancji i rękojmi</w:t>
            </w:r>
          </w:p>
        </w:tc>
        <w:tc>
          <w:tcPr>
            <w:tcW w:w="3822" w:type="dxa"/>
            <w:shd w:val="clear" w:color="auto" w:fill="auto"/>
          </w:tcPr>
          <w:p w14:paraId="4D6E10D9" w14:textId="77777777" w:rsidR="00C5597F" w:rsidRDefault="002D2B15">
            <w:pPr>
              <w:widowControl w:val="0"/>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Liczba punktów</w:t>
            </w:r>
          </w:p>
        </w:tc>
      </w:tr>
      <w:tr w:rsidR="00C5597F" w14:paraId="7EF726F2" w14:textId="77777777">
        <w:trPr>
          <w:jc w:val="center"/>
        </w:trPr>
        <w:tc>
          <w:tcPr>
            <w:tcW w:w="4233" w:type="dxa"/>
            <w:shd w:val="clear" w:color="auto" w:fill="auto"/>
          </w:tcPr>
          <w:p w14:paraId="3226E14C" w14:textId="77777777" w:rsidR="00C5597F" w:rsidRDefault="002D2B15">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 miesięcy (minimalny okres)</w:t>
            </w:r>
          </w:p>
        </w:tc>
        <w:tc>
          <w:tcPr>
            <w:tcW w:w="3822" w:type="dxa"/>
            <w:shd w:val="clear" w:color="auto" w:fill="auto"/>
          </w:tcPr>
          <w:p w14:paraId="189DF61B" w14:textId="77777777" w:rsidR="00C5597F" w:rsidRDefault="002D2B15">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 pkt</w:t>
            </w:r>
          </w:p>
        </w:tc>
      </w:tr>
      <w:tr w:rsidR="00C5597F" w14:paraId="1884200E" w14:textId="77777777">
        <w:trPr>
          <w:jc w:val="center"/>
        </w:trPr>
        <w:tc>
          <w:tcPr>
            <w:tcW w:w="4233" w:type="dxa"/>
            <w:shd w:val="clear" w:color="auto" w:fill="auto"/>
          </w:tcPr>
          <w:p w14:paraId="6A9E1A82" w14:textId="77777777" w:rsidR="00C5597F" w:rsidRDefault="002D2B15">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 miesięcy (przedłużenie o 12 miesięcy)</w:t>
            </w:r>
          </w:p>
        </w:tc>
        <w:tc>
          <w:tcPr>
            <w:tcW w:w="3822" w:type="dxa"/>
            <w:shd w:val="clear" w:color="auto" w:fill="auto"/>
          </w:tcPr>
          <w:p w14:paraId="4E6BCC29" w14:textId="77777777" w:rsidR="00C5597F" w:rsidRDefault="002D2B15">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pkt</w:t>
            </w:r>
          </w:p>
        </w:tc>
      </w:tr>
      <w:tr w:rsidR="00C5597F" w14:paraId="48C2DFAB" w14:textId="77777777">
        <w:trPr>
          <w:jc w:val="center"/>
        </w:trPr>
        <w:tc>
          <w:tcPr>
            <w:tcW w:w="4233" w:type="dxa"/>
            <w:shd w:val="clear" w:color="auto" w:fill="auto"/>
          </w:tcPr>
          <w:p w14:paraId="1FCE86CA" w14:textId="77777777" w:rsidR="00C5597F" w:rsidRDefault="002D2B15">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 miesięcy (przedłużenie o 24 miesiące)</w:t>
            </w:r>
          </w:p>
        </w:tc>
        <w:tc>
          <w:tcPr>
            <w:tcW w:w="3822" w:type="dxa"/>
            <w:shd w:val="clear" w:color="auto" w:fill="auto"/>
          </w:tcPr>
          <w:p w14:paraId="5115B4B8" w14:textId="77777777" w:rsidR="00C5597F" w:rsidRDefault="002D2B15">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pkt </w:t>
            </w:r>
          </w:p>
        </w:tc>
      </w:tr>
    </w:tbl>
    <w:p w14:paraId="770B8161" w14:textId="77777777" w:rsidR="00C5597F" w:rsidRDefault="00C5597F">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u w:val="single"/>
        </w:rPr>
      </w:pPr>
    </w:p>
    <w:p w14:paraId="0F6F5369"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Minimalny wymagany okres gwarancji i rękojmi wynosi 36 miesięcy. </w:t>
      </w:r>
    </w:p>
    <w:p w14:paraId="3CDFAFA6"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Zamawiający dopuszcza przedłużenie minimalnego okresu gwarancji i rękojmi maksymalnie o 24 miesiące.</w:t>
      </w:r>
    </w:p>
    <w:p w14:paraId="6C62383D"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Zamawiający ustala maksymalny okres gwarancji i rękojmi na 60 miesięcy od daty odbioru końcowego wykonanych robót.</w:t>
      </w:r>
    </w:p>
    <w:p w14:paraId="0F145A33"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Oferty zawierające okres gwarancji i rękojmi krótszy niż 36 miesięcy zostaną odrzucone, gdyż ich treść nie będzie odpowiadała treści zapytania ofertowego. </w:t>
      </w:r>
    </w:p>
    <w:p w14:paraId="1AD50882"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Jeśli Wykonawca nie zaoferuje przedłużenia okresu gwarancji i rękojmi jako obowiązujący zostanie przyjęty przez Zamawiającego oferowany okres rękojmi i gwarancji wynoszący 36 miesięcy.</w:t>
      </w:r>
    </w:p>
    <w:p w14:paraId="79B41C9E"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Oferty z zadeklarowanym minimalnym okresem gwarancji i rękojmi 36 miesięcy otrzymają 0 pkt w przedmiotowym kryterium.</w:t>
      </w:r>
    </w:p>
    <w:p w14:paraId="0DBADED9"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Wykonawca będzie premiowany za zaoferowane wydłużenie okresu gwarancji i rękojmi ponad wymagany w niniejszym zamówieniu minimalny 36-miesięczny okres gwarancji i rękojmi. </w:t>
      </w:r>
    </w:p>
    <w:p w14:paraId="5503F1A3"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Wykonawca, za zaoferowane wydłużenie okresu gwarancji i rękojmi o 12 miesięcy ponad wymagany w niniejszym zamówieniu minimalny 36-miesięczny okres gwarancji i rękojmi otrzyma 10 punktów.</w:t>
      </w:r>
    </w:p>
    <w:p w14:paraId="1359ED02"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Wykonawca, za zaoferowane wydłużenie okresu gwarancji i rękojmi o 24 miesiące ponad wymagany w niniejszym zamówieniu minimalny 36-miesięczny okres gwarancji i rękojmi otrzyma 20 punktów.</w:t>
      </w:r>
    </w:p>
    <w:p w14:paraId="7BE623B0"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Jeżeli Wykonawca zaoferuje przedłużenie okresu gwarancji i rękojmi o więcej niż 24 miesiące do oceny ofert zostanie przyjęty okres przedłużenia o 24 miesiące. W umowie z wykonawcą okres gwarancji i rękojmi wynosić będzie 60 miesięcy. </w:t>
      </w:r>
    </w:p>
    <w:p w14:paraId="46F41F75"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Okres gwarancji i rękojmi może być przedłużony jedynie o 12 miesięcy lub 24 miesiące.</w:t>
      </w:r>
    </w:p>
    <w:p w14:paraId="1E67A38C"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Gwarancja i rękojmia musi być udzielona wyłącznie w pełnych miesiącach i  wynosić 36 miesięcy, 48 miesięcy lub 60 miesięcy. </w:t>
      </w:r>
    </w:p>
    <w:p w14:paraId="08F9F5C0" w14:textId="77777777" w:rsidR="00C5597F" w:rsidRDefault="002D2B15">
      <w:pPr>
        <w:spacing w:after="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Dot. obu części przedmiotu zamówienia</w:t>
      </w:r>
    </w:p>
    <w:p w14:paraId="78556997" w14:textId="1481D955" w:rsidR="00C5597F" w:rsidRDefault="002D2B1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Łączną ocenę punktową przyznanych badanej ofercie stanowi suma punktów w</w:t>
      </w:r>
      <w:r w:rsidR="002A472A">
        <w:rPr>
          <w:rFonts w:ascii="Times New Roman" w:eastAsia="Times New Roman" w:hAnsi="Times New Roman" w:cs="Times New Roman"/>
          <w:sz w:val="24"/>
          <w:szCs w:val="24"/>
        </w:rPr>
        <w:t> </w:t>
      </w:r>
      <w:r>
        <w:rPr>
          <w:rFonts w:ascii="Times New Roman" w:eastAsia="Times New Roman" w:hAnsi="Times New Roman" w:cs="Times New Roman"/>
          <w:sz w:val="24"/>
          <w:szCs w:val="24"/>
        </w:rPr>
        <w:t>poszczególnych kategoriach (kryteriach).</w:t>
      </w:r>
    </w:p>
    <w:p w14:paraId="7FC0B173" w14:textId="77777777" w:rsidR="00C5597F" w:rsidRDefault="002D2B1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Zamawiający przyzna zamówienie wykonawcy, którego oferta nie została odrzucona i uzyskała najwyższą liczbę punktów w kryteriach oceny ofert.</w:t>
      </w:r>
    </w:p>
    <w:p w14:paraId="1E6482B0" w14:textId="77777777" w:rsidR="00C5597F" w:rsidRDefault="002D2B1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Jeżeli Zamawiający nie będzie mógł wybrać najkorzystniejszej oferty ze względu na to, że złożone zostały oferty, które uzyskały taką samą liczbę punktów, Zamawiający wezwie Wykonawców, którzy złożyli te oferty, do złożenia - w terminie określonym przez Zamawiającego - ofert dodatkowych. Wykonawcy składając oferty dodatkowe, nie mogą zaoferować cen wyższych niż zaoferowane w złożonych pierwotnie ofertach.</w:t>
      </w:r>
    </w:p>
    <w:p w14:paraId="10F661CC" w14:textId="2DD6A6AF" w:rsidR="00C5597F" w:rsidRDefault="002D2B1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przypadku, gdy cena najkorzystniejszej oferty </w:t>
      </w:r>
      <w:r w:rsidR="00B940F6">
        <w:rPr>
          <w:rFonts w:ascii="Times New Roman" w:eastAsia="Times New Roman" w:hAnsi="Times New Roman" w:cs="Times New Roman"/>
          <w:sz w:val="24"/>
          <w:szCs w:val="24"/>
        </w:rPr>
        <w:t xml:space="preserve">w zakresie danej części </w:t>
      </w:r>
      <w:r>
        <w:rPr>
          <w:rFonts w:ascii="Times New Roman" w:eastAsia="Times New Roman" w:hAnsi="Times New Roman" w:cs="Times New Roman"/>
          <w:sz w:val="24"/>
          <w:szCs w:val="24"/>
        </w:rPr>
        <w:t xml:space="preserve">przekroczy budżet inwestycji zaplanowany na realizację zadania, Zamawiający zastrzega sobie prawo do unieważnienia </w:t>
      </w:r>
      <w:r w:rsidR="002A472A" w:rsidRPr="002A472A">
        <w:rPr>
          <w:rFonts w:ascii="Times New Roman" w:eastAsia="Times New Roman" w:hAnsi="Times New Roman" w:cs="Times New Roman"/>
          <w:sz w:val="24"/>
          <w:szCs w:val="24"/>
        </w:rPr>
        <w:t xml:space="preserve">w tej części </w:t>
      </w:r>
      <w:r>
        <w:rPr>
          <w:rFonts w:ascii="Times New Roman" w:eastAsia="Times New Roman" w:hAnsi="Times New Roman" w:cs="Times New Roman"/>
          <w:sz w:val="24"/>
          <w:szCs w:val="24"/>
        </w:rPr>
        <w:t>postępowania objętego niniejszym zapytaniem ofertowym</w:t>
      </w:r>
      <w:r w:rsidR="00B940F6">
        <w:rPr>
          <w:rFonts w:ascii="Times New Roman" w:eastAsia="Times New Roman" w:hAnsi="Times New Roman" w:cs="Times New Roman"/>
          <w:sz w:val="24"/>
          <w:szCs w:val="24"/>
        </w:rPr>
        <w:t>.</w:t>
      </w:r>
    </w:p>
    <w:p w14:paraId="57128A00" w14:textId="77777777" w:rsidR="00C5597F" w:rsidRDefault="002D2B1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Zamawiający zastrzega sobie prawo do negocjacji z kilkoma lub jednym Oferentem, który/którzy złożył/złożyli najkorzystniejszą/najkorzystniejsze ofertę/oferty i spełnia/spełniają warunki udziału w postępowaniu. Zakres negocjacji dotyczyć będzie elementów oferty stanowiących kryteria oceny ofert.</w:t>
      </w:r>
    </w:p>
    <w:p w14:paraId="7D45195B" w14:textId="77777777" w:rsidR="00D80224" w:rsidRDefault="00D80224">
      <w:pPr>
        <w:spacing w:after="0" w:line="240" w:lineRule="auto"/>
        <w:jc w:val="both"/>
        <w:rPr>
          <w:rFonts w:ascii="Times New Roman" w:eastAsia="Times New Roman" w:hAnsi="Times New Roman" w:cs="Times New Roman"/>
          <w:sz w:val="24"/>
          <w:szCs w:val="24"/>
        </w:rPr>
      </w:pPr>
    </w:p>
    <w:p w14:paraId="5EEAC5D2" w14:textId="77777777" w:rsidR="00C5597F" w:rsidRDefault="002D2B15">
      <w:pPr>
        <w:spacing w:after="0"/>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8.  Sposób przygotowania oferty</w:t>
      </w:r>
    </w:p>
    <w:p w14:paraId="6FB3FC9A"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 Oferta musi być złożona w zgodnie z wymaganiami opisanymi w niniejszym zapytaniu. Oferta powinna być sporządzona na formularzu ofertowym (stanowiącym Załącznik Nr 1 do niniejszego zapytania).</w:t>
      </w:r>
    </w:p>
    <w:p w14:paraId="66EE8EB0" w14:textId="45A9F19E" w:rsidR="00C5597F" w:rsidRDefault="002D2B15">
      <w:pPr>
        <w:tabs>
          <w:tab w:val="left" w:pos="85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Każdy Wykonawca może złożyć tylko jedną ofertę, wskazując część przedmiotu zamówienia na któr</w:t>
      </w:r>
      <w:r w:rsidR="00A21DCC">
        <w:rPr>
          <w:rFonts w:ascii="Times New Roman" w:eastAsia="Times New Roman" w:hAnsi="Times New Roman" w:cs="Times New Roman"/>
          <w:sz w:val="24"/>
          <w:szCs w:val="24"/>
        </w:rPr>
        <w:t xml:space="preserve">ą </w:t>
      </w:r>
      <w:r>
        <w:rPr>
          <w:rFonts w:ascii="Times New Roman" w:eastAsia="Times New Roman" w:hAnsi="Times New Roman" w:cs="Times New Roman"/>
          <w:sz w:val="24"/>
          <w:szCs w:val="24"/>
        </w:rPr>
        <w:t>składa ofertę (tj. oferta na część I lub oferta na część II lub oferta na część I i II).</w:t>
      </w:r>
    </w:p>
    <w:p w14:paraId="68E4E1C2" w14:textId="77777777" w:rsidR="00C5597F" w:rsidRDefault="002D2B15">
      <w:pPr>
        <w:tabs>
          <w:tab w:val="left" w:pos="85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Złożenie większej liczby ofert na daną część/części spowoduje odrzucenie wszystkich ofert złożonych przez tego Wykonawcę na tę część/te części.</w:t>
      </w:r>
    </w:p>
    <w:p w14:paraId="2FB5B7EE"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8.2. Ofertę należy sporządzić w języku polskim, w sposób </w:t>
      </w:r>
      <w:r>
        <w:rPr>
          <w:rFonts w:ascii="Times New Roman" w:eastAsia="Times New Roman" w:hAnsi="Times New Roman" w:cs="Times New Roman"/>
          <w:color w:val="000000"/>
          <w:sz w:val="24"/>
          <w:szCs w:val="24"/>
          <w:u w:val="single"/>
        </w:rPr>
        <w:t>czytelny</w:t>
      </w:r>
      <w:r>
        <w:rPr>
          <w:rFonts w:ascii="Times New Roman" w:eastAsia="Times New Roman" w:hAnsi="Times New Roman" w:cs="Times New Roman"/>
          <w:color w:val="000000"/>
          <w:sz w:val="24"/>
          <w:szCs w:val="24"/>
        </w:rPr>
        <w:t xml:space="preserve"> na komputerze, maszynie lub pismem odręcznym. </w:t>
      </w:r>
    </w:p>
    <w:p w14:paraId="695DE0E0"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Dokumenty sporządzone w języku obcym muszą być złożone wraz z tłumaczeniem na język polski, poświadczonym przez Wykonawcę.</w:t>
      </w:r>
    </w:p>
    <w:p w14:paraId="5188F326"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bookmarkStart w:id="9" w:name="_heading=h.4d34og8" w:colFirst="0" w:colLast="0"/>
      <w:bookmarkEnd w:id="9"/>
      <w:r>
        <w:rPr>
          <w:rFonts w:ascii="Times New Roman" w:eastAsia="Times New Roman" w:hAnsi="Times New Roman" w:cs="Times New Roman"/>
          <w:b/>
          <w:color w:val="000000"/>
          <w:sz w:val="24"/>
          <w:szCs w:val="24"/>
        </w:rPr>
        <w:t>8.3</w:t>
      </w:r>
      <w:r>
        <w:rPr>
          <w:rFonts w:ascii="Times New Roman" w:eastAsia="Times New Roman" w:hAnsi="Times New Roman" w:cs="Times New Roman"/>
          <w:b/>
          <w:color w:val="000000"/>
          <w:sz w:val="24"/>
          <w:szCs w:val="24"/>
          <w:u w:val="single"/>
        </w:rPr>
        <w:t>. Wraz z ofertą należy złożyć oświadczenie o braku powiązań (stosownie do załącznika Nr 2 do niniejszego zapytania), oraz dokumenty, o których mowa w pkt 5 zapytania (w zakresie danych części).</w:t>
      </w:r>
    </w:p>
    <w:p w14:paraId="0DE4E9BA" w14:textId="23A71E6E"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 Formularz oferty oraz dokumenty sporządzane przez Wykonawcę powinny być podpisane przez osoby upoważnione do składania oświadczeń woli w imieniu Wykonawcy. W przypadku gdy ofertę podpisują osoby, których upoważnienie do reprezentacji nie wynika z dokumentów rejestrowych, wymaga się, aby Wykonawca dołączył do oferty oryginał pełnomocnictwa do podpisania oferty lub jego uwierzytelnioną kopię. W przypadku Wykonawców wspólnie ubiegających się o udzielenie zamówienia oferta musi być podpisana przez pełnomocnika.</w:t>
      </w:r>
    </w:p>
    <w:p w14:paraId="21E72DC8"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8.5. Wszelkie poprawki lub zmiany w tekście oferty (a w szczególności każde przerobienie, przekreślenie, uzupełnienie, nadpisanie) muszą być parafowane własnoręcznie przez osobę podpisującą ofertę przy miejscu naniesienia tych poprawek/zmian. Wszystkie miejsca, w których wykonawca naniósł poprawki/zmiany muszą być jednoznaczne i czytelne. </w:t>
      </w:r>
    </w:p>
    <w:p w14:paraId="3CD427C0" w14:textId="77777777" w:rsidR="00C5597F" w:rsidRDefault="002D2B1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 Jeżeli Wykonawca zastrzega, że informacje objęte tajemnicą przedsiębiorstwa w rozumieniu przepisów o zwalczaniu nieuczciwej konkurencji nie mogą być udostępniane, informacje te należy umieścić w oddzielnej kopercie wewnątrz opakowania oferty oznaczonej napisem: „Informacje stanowiące tajemnicę przedsiębiorstwa”. Informację o zastrzeżeniu dokumentów stanowiących tajemnicę przedsiębiorstwa należy podać również w formularzu ofertowym</w:t>
      </w:r>
    </w:p>
    <w:p w14:paraId="3205BF47" w14:textId="77777777" w:rsidR="00C5597F" w:rsidRDefault="00C5597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187C80F" w14:textId="77777777" w:rsidR="00C5597F" w:rsidRDefault="002D2B15">
      <w:pPr>
        <w:numPr>
          <w:ilvl w:val="0"/>
          <w:numId w:val="2"/>
        </w:numPr>
        <w:spacing w:after="0"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Termin i miejsce składania ofert</w:t>
      </w:r>
    </w:p>
    <w:p w14:paraId="7112A2F1"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 Ofertę należy złożyć w ciągu 30 dni od pojawienia się zapytania ofertowego na stronie internetowej Zamawiającego, tj. do dnia 05.11.2024r. godz. 09.15.</w:t>
      </w:r>
    </w:p>
    <w:p w14:paraId="7301D9EE" w14:textId="77777777" w:rsidR="00C5597F" w:rsidRDefault="002D2B1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Wykonawca może przed upływem terminu składania ofert zmienić lub wycofać swoją ofertę. </w:t>
      </w:r>
    </w:p>
    <w:p w14:paraId="29126C55"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 Oferta może być złożona:</w:t>
      </w:r>
    </w:p>
    <w:p w14:paraId="42D2CFDF" w14:textId="77777777" w:rsidR="00C5597F" w:rsidRDefault="002D2B15">
      <w:pPr>
        <w:pBdr>
          <w:top w:val="nil"/>
          <w:left w:val="nil"/>
          <w:bottom w:val="nil"/>
          <w:right w:val="nil"/>
          <w:between w:val="nil"/>
        </w:pBdr>
        <w:spacing w:after="0" w:line="240" w:lineRule="auto"/>
        <w:ind w:left="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osobiście w siedzibie Parafii (po uprzednim uzgodnieniu telefonicznym), za pośrednictwem poczty, kuriera na adres: Parafia Rzymskokatolicka pw. św. Idziego w Tarczku, Tarczek 97, 27-225 Pawłów</w:t>
      </w:r>
    </w:p>
    <w:p w14:paraId="2C7D736E" w14:textId="77777777" w:rsidR="00C5597F" w:rsidRDefault="002D2B15">
      <w:pPr>
        <w:pBdr>
          <w:top w:val="nil"/>
          <w:left w:val="nil"/>
          <w:bottom w:val="nil"/>
          <w:right w:val="nil"/>
          <w:between w:val="nil"/>
        </w:pBdr>
        <w:spacing w:after="0" w:line="240" w:lineRule="auto"/>
        <w:ind w:left="708"/>
        <w:jc w:val="both"/>
        <w:rPr>
          <w:color w:val="000000"/>
        </w:rPr>
      </w:pPr>
      <w:r>
        <w:rPr>
          <w:rFonts w:ascii="Times New Roman" w:eastAsia="Times New Roman" w:hAnsi="Times New Roman" w:cs="Times New Roman"/>
          <w:color w:val="000000"/>
          <w:sz w:val="24"/>
          <w:szCs w:val="24"/>
        </w:rPr>
        <w:t xml:space="preserve">b) w formie elektronicznej (skan podpisanego dokumentu lub dokument podpisany elektronicznie kwalifikowanym podpisem elektronicznym lub podpisem zaufanym lub podpisem osobistym) na adres: </w:t>
      </w:r>
      <w:hyperlink r:id="rId14">
        <w:r w:rsidR="00C5597F">
          <w:rPr>
            <w:rFonts w:ascii="Times New Roman" w:eastAsia="Times New Roman" w:hAnsi="Times New Roman" w:cs="Times New Roman"/>
            <w:color w:val="0563C1"/>
            <w:sz w:val="24"/>
            <w:szCs w:val="24"/>
            <w:u w:val="single"/>
          </w:rPr>
          <w:t>oremusjmj@gmail.com</w:t>
        </w:r>
      </w:hyperlink>
    </w:p>
    <w:p w14:paraId="63C21F7F" w14:textId="77777777" w:rsidR="00C5597F" w:rsidRDefault="002D2B1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9.3. W przypadku określonym w ust. </w:t>
      </w:r>
      <w:r w:rsidR="00057C5C">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2a ofertę należy złożyć w nieprzejrzystym, trwale zamkniętym opakowaniu z dopiskiem: Oferta na „Remont i konserwacja zabytkowego Kościoła św. Idziego w Tarczku część………..”. Nie otwierać przed dniem 05.11.2024r. godz. 09.15.</w:t>
      </w:r>
    </w:p>
    <w:p w14:paraId="293F317E" w14:textId="77777777" w:rsidR="00C5597F" w:rsidRDefault="002D2B1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Zamawiający nie ponosi odpowiedzialności za zdarzenia wynikające z nienależytego oznakowania koperty/opakowania lub braku którejkolwiek z wymaganych informacji.</w:t>
      </w:r>
    </w:p>
    <w:p w14:paraId="785A66E4" w14:textId="77777777" w:rsidR="00C5597F" w:rsidRDefault="002D2B1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Zamawiający nie ponosi odpowiedzialności za oferty przesłane drogą pocztową.</w:t>
      </w:r>
    </w:p>
    <w:p w14:paraId="3F2A3AE7" w14:textId="77777777" w:rsidR="00C5597F" w:rsidRDefault="002D2B1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 Decydujące znaczenie dla oceny zachowania terminu składania ofert ma data i godzina wpływu ofert do Zamawiającego, a nie data jej wysłania przesyłką pocztową lub kurierską.</w:t>
      </w:r>
    </w:p>
    <w:p w14:paraId="52229658" w14:textId="77777777" w:rsidR="00C5597F" w:rsidRDefault="002D2B1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Oferta otrzymana przez Zamawiającego po terminie składania ofert zostanie niezwłocznie zwrócona Wykonawcy bez otwierania. W sytuacji gdy koperta nie zostanie oznakowana adresem Wykonawcy, Zamawiający otworzy ofertę Wykonawcy w celu uzyskania adresu oferenta i dokona zwrotu oferty otwartej.</w:t>
      </w:r>
    </w:p>
    <w:p w14:paraId="13EE936D" w14:textId="77777777" w:rsidR="00C5597F" w:rsidRDefault="002D2B1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9.5. Wymagany okres ważności oferty wynosi 30 dni kalendarzowych od dnia upływu terminu do składania ofert.</w:t>
      </w:r>
    </w:p>
    <w:p w14:paraId="429A6DD3" w14:textId="77777777" w:rsidR="00C5597F" w:rsidRDefault="00C5597F">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39741E74" w14:textId="77777777" w:rsidR="00C5597F" w:rsidRDefault="002D2B15">
      <w:pPr>
        <w:numPr>
          <w:ilvl w:val="0"/>
          <w:numId w:val="2"/>
        </w:numPr>
        <w:pBdr>
          <w:top w:val="nil"/>
          <w:left w:val="nil"/>
          <w:bottom w:val="nil"/>
          <w:right w:val="nil"/>
          <w:between w:val="nil"/>
        </w:pBdr>
        <w:spacing w:after="0"/>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 xml:space="preserve">Dopuszczalne istotne zmiany postanowień umowy  </w:t>
      </w:r>
    </w:p>
    <w:p w14:paraId="36C12A13" w14:textId="77777777" w:rsidR="00C5597F" w:rsidRDefault="002D2B15">
      <w:pPr>
        <w:keepNext/>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Zakres zmian określono w §12 załącznika nr 7 do zapytania - Wzór umowy. </w:t>
      </w:r>
    </w:p>
    <w:p w14:paraId="2B77DDE4" w14:textId="77777777" w:rsidR="00C5597F" w:rsidRDefault="002D2B15">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11. </w:t>
      </w:r>
      <w:r>
        <w:rPr>
          <w:rFonts w:ascii="Times New Roman" w:eastAsia="Times New Roman" w:hAnsi="Times New Roman" w:cs="Times New Roman"/>
          <w:b/>
          <w:sz w:val="24"/>
          <w:szCs w:val="24"/>
          <w:u w:val="single"/>
        </w:rPr>
        <w:t>Inne postanowienia</w:t>
      </w:r>
    </w:p>
    <w:p w14:paraId="30883624" w14:textId="77777777" w:rsidR="00C5597F" w:rsidRDefault="002D2B15">
      <w:pPr>
        <w:numPr>
          <w:ilvl w:val="0"/>
          <w:numId w:val="1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Złożenie oferty jest jednoznaczne z zaakceptowaniem bez zastrzeżeń treści niniejszego zapytania ofertowego.</w:t>
      </w:r>
    </w:p>
    <w:p w14:paraId="7491D366" w14:textId="77777777" w:rsidR="00C5597F" w:rsidRDefault="002D2B15">
      <w:pPr>
        <w:numPr>
          <w:ilvl w:val="0"/>
          <w:numId w:val="1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 niniejszego postępowania nie mają zastosowania przepisy określone ustawą z dnia 11 września 2019 r. - Prawo zamówień publicznych.</w:t>
      </w:r>
    </w:p>
    <w:p w14:paraId="1967E578" w14:textId="77777777" w:rsidR="00C5597F" w:rsidRDefault="002D2B15">
      <w:pPr>
        <w:numPr>
          <w:ilvl w:val="0"/>
          <w:numId w:val="1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prowadzonego postępowania nie przysługują Wykonawcom środki ochrony prawnej określone w przepisach ustawy Prawo zamówień publicznych. </w:t>
      </w:r>
    </w:p>
    <w:p w14:paraId="41DAF859" w14:textId="77777777" w:rsidR="00C5597F" w:rsidRDefault="002D2B15">
      <w:pPr>
        <w:numPr>
          <w:ilvl w:val="0"/>
          <w:numId w:val="1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Osoby uprawnione do porozumiewania się z Wykonawcami: ks. Krzysztof Sochacki, tel. 41/ 272-29-16, tel. 518 243 059.</w:t>
      </w:r>
    </w:p>
    <w:p w14:paraId="08763A50" w14:textId="77777777" w:rsidR="00C5597F" w:rsidRDefault="002D2B15">
      <w:pPr>
        <w:numPr>
          <w:ilvl w:val="0"/>
          <w:numId w:val="1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Zamawiający zastrzega sobie możliwość zmiany zapytania ofertowego przed upływem terminu do składania ofert oraz do unieważnienia postępowania w każdym czasie bez podania przyczyny. W przypadku unieważnienia postępowania, Wykonawcy nie przysługuje żadne roszczenie w stosunku do Zamawiającego.</w:t>
      </w:r>
    </w:p>
    <w:p w14:paraId="3AA7C995" w14:textId="77777777" w:rsidR="00284EC7" w:rsidRDefault="00284EC7">
      <w:pPr>
        <w:numPr>
          <w:ilvl w:val="0"/>
          <w:numId w:val="10"/>
        </w:numPr>
        <w:spacing w:after="0" w:line="240" w:lineRule="auto"/>
        <w:jc w:val="both"/>
        <w:rPr>
          <w:rFonts w:ascii="Times New Roman" w:eastAsia="Times New Roman" w:hAnsi="Times New Roman" w:cs="Times New Roman"/>
          <w:sz w:val="24"/>
          <w:szCs w:val="24"/>
        </w:rPr>
      </w:pPr>
      <w:r w:rsidRPr="00677647">
        <w:rPr>
          <w:rFonts w:ascii="Times New Roman" w:hAnsi="Times New Roman"/>
          <w:sz w:val="24"/>
          <w:szCs w:val="24"/>
        </w:rPr>
        <w:t>Wykonawca może zwrócić się do Zamawiającego o wyjaśnienie treści zapytania</w:t>
      </w:r>
      <w:r w:rsidR="008836B8">
        <w:rPr>
          <w:rFonts w:ascii="Times New Roman" w:hAnsi="Times New Roman"/>
          <w:sz w:val="24"/>
          <w:szCs w:val="24"/>
        </w:rPr>
        <w:t>.</w:t>
      </w:r>
    </w:p>
    <w:p w14:paraId="51ED2DA6" w14:textId="77777777" w:rsidR="00C5597F" w:rsidRDefault="002D2B15">
      <w:pPr>
        <w:numPr>
          <w:ilvl w:val="0"/>
          <w:numId w:val="1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Zamawiający nie dopuszcza możliwości składania ofert wariantowych.</w:t>
      </w:r>
    </w:p>
    <w:p w14:paraId="12FD0EF3" w14:textId="77777777" w:rsidR="00C5597F" w:rsidRDefault="002D2B15">
      <w:pPr>
        <w:numPr>
          <w:ilvl w:val="0"/>
          <w:numId w:val="1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Zamawiający dopuszcza możliwość składania ofert częściowych. </w:t>
      </w:r>
    </w:p>
    <w:p w14:paraId="11334B5C" w14:textId="77777777" w:rsidR="00C5597F" w:rsidRDefault="002D2B15">
      <w:pPr>
        <w:numPr>
          <w:ilvl w:val="0"/>
          <w:numId w:val="1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Zamawiający nie przewiduje zamówień uzupełniających. </w:t>
      </w:r>
    </w:p>
    <w:p w14:paraId="77DEBC0B" w14:textId="77777777" w:rsidR="00C5597F" w:rsidRDefault="002D2B15">
      <w:pPr>
        <w:numPr>
          <w:ilvl w:val="0"/>
          <w:numId w:val="1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Wszelkie koszty związane z udziałem Wykonawcy w niniejszym postępowaniu ponosi Wykonawca. Zamawiający nie przewiduje zwrotu kosztów udziału w postępowaniu.</w:t>
      </w:r>
    </w:p>
    <w:p w14:paraId="36E0F7F8" w14:textId="77777777" w:rsidR="00C5597F" w:rsidRDefault="002D2B15">
      <w:pPr>
        <w:numPr>
          <w:ilvl w:val="0"/>
          <w:numId w:val="1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toku dokonywania badania i oceny ofert Zamawiający może żądać udzielenia przez oferentów wyjaśnień dotyczących treści złożonych przez nich ofert. </w:t>
      </w:r>
    </w:p>
    <w:p w14:paraId="6F95B63D" w14:textId="77777777" w:rsidR="00C5597F" w:rsidRDefault="002D2B15">
      <w:pPr>
        <w:numPr>
          <w:ilvl w:val="0"/>
          <w:numId w:val="10"/>
        </w:numPr>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Zamawiający, w celu ustalenia, czy oferta zawiera rażąco niską cenę w stosunku do przedmiotu zamówienia, może zwracać się do wykonawcy o udzielenie w określonym terminie wyjaśnień dotyczących elementów oferty mających wpływ na wysokość ceny. </w:t>
      </w:r>
    </w:p>
    <w:p w14:paraId="5D7D377F" w14:textId="77777777" w:rsidR="00C5597F" w:rsidRDefault="002D2B15">
      <w:pPr>
        <w:numPr>
          <w:ilvl w:val="0"/>
          <w:numId w:val="10"/>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Zamawiający, oceniając wyjaśnienia, będzie brał m.in. pod uwagę obiektywne czynniki, w szczególności oszczędność metody wykonania zamówienia, wybrane rozwiązania techniczne, wyjątkowo sprzyjające warunki wykonania zamówienia, wybrane rozwiązania techniczne, wyjątkowo sprzyjające warunki wykonywania zamówienia dostępne dla wykonawcy, oryginalność projektu wykonawcy (a także przedstawione dowody). </w:t>
      </w:r>
    </w:p>
    <w:p w14:paraId="27C6EE5C" w14:textId="77777777" w:rsidR="00C5597F" w:rsidRDefault="002D2B15">
      <w:pPr>
        <w:numPr>
          <w:ilvl w:val="0"/>
          <w:numId w:val="10"/>
        </w:numPr>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Zamawiający odrzuci ofertę w przypadku, gdy:</w:t>
      </w:r>
    </w:p>
    <w:p w14:paraId="15B3167E" w14:textId="77777777" w:rsidR="00C5597F" w:rsidRDefault="002D2B15">
      <w:pPr>
        <w:numPr>
          <w:ilvl w:val="0"/>
          <w:numId w:val="1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jej treść nie odpowiada treści Zapytania ofertowego;</w:t>
      </w:r>
    </w:p>
    <w:p w14:paraId="127295CD" w14:textId="77777777" w:rsidR="00C5597F" w:rsidRDefault="002D2B15">
      <w:pPr>
        <w:numPr>
          <w:ilvl w:val="0"/>
          <w:numId w:val="1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formularz ofertowy nie został złożony lub został wypełniony nieprawidłowo;</w:t>
      </w:r>
    </w:p>
    <w:p w14:paraId="50E98B86" w14:textId="77777777" w:rsidR="00C5597F" w:rsidRDefault="002D2B15">
      <w:pPr>
        <w:numPr>
          <w:ilvl w:val="0"/>
          <w:numId w:val="1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Wykonawca nie potwierdził spełnienia warunków udziału w postępowaniu;</w:t>
      </w:r>
    </w:p>
    <w:p w14:paraId="2A9A7A68" w14:textId="77777777" w:rsidR="00C5597F" w:rsidRDefault="002D2B15">
      <w:pPr>
        <w:numPr>
          <w:ilvl w:val="0"/>
          <w:numId w:val="1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Wykonawca podlega wykluczeniu z postępowania.</w:t>
      </w:r>
    </w:p>
    <w:p w14:paraId="0356C2C0" w14:textId="77777777" w:rsidR="00C5597F" w:rsidRDefault="002D2B15">
      <w:pPr>
        <w:numPr>
          <w:ilvl w:val="0"/>
          <w:numId w:val="1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wynikach wyboru najkorzystniejszej oferty oferenci zostaną zawiadomieni drogą e-mail (na adres poczty wskazany w formularzu ofertowym) oraz poprzez opublikowanie wyników na stronie internetowej prowadzonego postępowania.</w:t>
      </w:r>
    </w:p>
    <w:p w14:paraId="3279E07F" w14:textId="77777777" w:rsidR="00C5597F" w:rsidRDefault="002D2B15">
      <w:pPr>
        <w:numPr>
          <w:ilvl w:val="0"/>
          <w:numId w:val="1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 Wykonawcą który uzyska najwyższą liczbę punktów Zamawiający podpisze umowę na realizację przedmiotu zamówienia (stosownie do wzoru określonego w załączniku Nr 7). Zamawiający poinformuje Wykonawcę o terminie podpisania umowy.</w:t>
      </w:r>
    </w:p>
    <w:p w14:paraId="08A62A14" w14:textId="77777777" w:rsidR="00C5597F" w:rsidRDefault="002D2B15">
      <w:pPr>
        <w:numPr>
          <w:ilvl w:val="0"/>
          <w:numId w:val="1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 przypadku gdy Wykonawca, którego oferta została wybrana, uchyla się od zawarcia umowy, Zamawiający wybierze ofertę najkorzystniejszą spośród pozostałych ofert.</w:t>
      </w:r>
    </w:p>
    <w:p w14:paraId="69A8EEBF" w14:textId="77777777" w:rsidR="00C5597F" w:rsidRDefault="002D2B15">
      <w:pPr>
        <w:numPr>
          <w:ilvl w:val="0"/>
          <w:numId w:val="1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Niniejsze zaproszenie do składania ofert nie stanowi zobowiązania Zamawiającego do zawarcia umowy.</w:t>
      </w:r>
    </w:p>
    <w:p w14:paraId="10DBF90B" w14:textId="77777777" w:rsidR="00C5597F" w:rsidRDefault="002D2B1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lastRenderedPageBreak/>
        <w:t xml:space="preserve">W sprawach nieuregulowanych w niniejszym zapytaniu zastosowanie znajdują obowiązujące przepisy prawa, w szczególności ustawy z dnia 23 kwietnia 1964 r. kodeks cywilny (t.j. Dz. U. z 2023 r., poz. 1610 ze zm.). </w:t>
      </w:r>
    </w:p>
    <w:p w14:paraId="61EDE4CC" w14:textId="77777777" w:rsidR="00C5597F" w:rsidRDefault="002D2B15">
      <w:pPr>
        <w:numPr>
          <w:ilvl w:val="0"/>
          <w:numId w:val="1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dalej „RODO”, informuję, że: </w:t>
      </w:r>
    </w:p>
    <w:p w14:paraId="7E6F6316" w14:textId="77777777" w:rsidR="00C5597F" w:rsidRDefault="002D2B15">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Administratorem Pani/Pana danych osobowych jest Proboszcz Parafii pw. św. Idziego w Tarczku, Tarczek 97, 27-225 Pawłów, tel. 41/ 272-29-16, 518 243 059.</w:t>
      </w:r>
    </w:p>
    <w:p w14:paraId="1239424C" w14:textId="77777777" w:rsidR="00C5597F" w:rsidRDefault="002D2B15">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Dane osobowe przetwarzane będą na podstawie art. 6 ust. 1 lit. c RODO w celu związanym z postępowaniem o udzielenie niniejszego zamówienia prowadzonego w trybie zapytania ofertowego </w:t>
      </w:r>
      <w:r>
        <w:rPr>
          <w:rFonts w:ascii="Times New Roman" w:eastAsia="Times New Roman" w:hAnsi="Times New Roman" w:cs="Times New Roman"/>
          <w:color w:val="000000"/>
          <w:sz w:val="24"/>
          <w:szCs w:val="24"/>
        </w:rPr>
        <w:t>oraz jego rozstrzygnięcia, jak również zawarcia umowy w sprawie zamówienia publicznego oraz jej realizacji, a także udokumentowania postępowania o udzielenie zamówienia publicznego i jego archiwizacji</w:t>
      </w:r>
      <w:r>
        <w:rPr>
          <w:rFonts w:ascii="Times New Roman" w:eastAsia="Times New Roman" w:hAnsi="Times New Roman" w:cs="Times New Roman"/>
          <w:sz w:val="24"/>
          <w:szCs w:val="24"/>
        </w:rPr>
        <w:t>.</w:t>
      </w:r>
    </w:p>
    <w:p w14:paraId="39B12877" w14:textId="77777777" w:rsidR="00C5597F" w:rsidRDefault="002D2B15">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Odbiorcami danych osobowych będą osoby lub podmioty, którym udostępniona zostanie dokumentacja niniejszego postępowania </w:t>
      </w:r>
      <w:r>
        <w:rPr>
          <w:rFonts w:ascii="Times New Roman" w:eastAsia="Times New Roman" w:hAnsi="Times New Roman" w:cs="Times New Roman"/>
          <w:color w:val="000000"/>
          <w:sz w:val="24"/>
          <w:szCs w:val="24"/>
        </w:rPr>
        <w:t>oraz wszyscy użytkownicy strony internetowej przedmiotowego postępowania, na której udostępniono postępowanie o udzielenie zamówienia publicznego.</w:t>
      </w:r>
    </w:p>
    <w:p w14:paraId="5C6A2250" w14:textId="77777777" w:rsidR="00C5597F" w:rsidRDefault="002D2B15">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Dane osobowe będą przechowywane przez okres postępowania o udzielenie zamówienia oraz po jego zakończeniu zgodnie z przepisami dotyczącymi archiwizacji i trwałości projektu.</w:t>
      </w:r>
    </w:p>
    <w:p w14:paraId="6EB34308" w14:textId="77777777" w:rsidR="00C5597F" w:rsidRDefault="002D2B15">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Przetwarzane dane osobowe mogą być pozyskiwane od Oferentów/Wykonawców, których dane dotyczą lub innych podmiotów na których zasoby się powołują Oferenci/Wykonawcy. </w:t>
      </w:r>
    </w:p>
    <w:p w14:paraId="6E1F804A" w14:textId="77777777" w:rsidR="00C5597F" w:rsidRDefault="002D2B15">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Przetwarzane dane osobowe obejmują w szczególności imię i nazwisko, adres, NIP, REGON, numer CEIDG, numer KRS oraz inne dane osobowe podane przez osobę składającą ofertę i inną korespondencję wpływającą do Zamawiającego w celu udziału w postępowaniu o udzielenie zamówienia. </w:t>
      </w:r>
    </w:p>
    <w:p w14:paraId="498996C9" w14:textId="77777777" w:rsidR="00C5597F" w:rsidRDefault="002D2B15">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w:t>
      </w:r>
    </w:p>
    <w:p w14:paraId="3E6A7942" w14:textId="77777777" w:rsidR="00C5597F" w:rsidRDefault="002D2B15">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odniesieniu do danych osobowych osób fizycznych decyzje nie będą podejmowane w sposób zautomatyzowany, stosowanie do art. 22 RODO. </w:t>
      </w:r>
    </w:p>
    <w:p w14:paraId="15BAA375" w14:textId="77777777" w:rsidR="00C5597F" w:rsidRDefault="002D2B15">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Każda osoba, której dane osobowe zostaną wskazane w niniejszym postępowaniu lub toku realizacji umowy posiada: </w:t>
      </w:r>
    </w:p>
    <w:p w14:paraId="341D881C" w14:textId="77777777" w:rsidR="00C5597F" w:rsidRDefault="002D2B15">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podstawie art. 15 RODO prawo dostępu do danych osobowych jej dotyczących; </w:t>
      </w:r>
    </w:p>
    <w:p w14:paraId="6BFB7462" w14:textId="77777777" w:rsidR="00C5597F" w:rsidRDefault="002D2B15">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podstawie art. 16 RODO prawo do sprostowania jej danych osobowych (skorzystanie z prawa do sprostowania nie może skutkować zmianą wyniku postępowania o udzielenie zamówienia publicznego ani zmianą postanowień umowy oraz nie może naruszać integralności protokołu oraz jego załączników); </w:t>
      </w:r>
    </w:p>
    <w:p w14:paraId="28ACC81E" w14:textId="77777777" w:rsidR="00C5597F" w:rsidRDefault="002D2B15">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podstawie art. 18 RODO prawo żądania od administratora ograniczenia przetwarzania danych osobowych z zastrzeżeniem przypadków, o których mowa w art. 18 ust. 2 RODO (prawo do ograniczenia przetwarzania nie ma </w:t>
      </w:r>
      <w:r>
        <w:rPr>
          <w:rFonts w:ascii="Times New Roman" w:eastAsia="Times New Roman" w:hAnsi="Times New Roman" w:cs="Times New Roman"/>
          <w:sz w:val="24"/>
          <w:szCs w:val="24"/>
        </w:rPr>
        <w:lastRenderedPageBreak/>
        <w:t xml:space="preserve">zastosowania w odniesieniu do przechowywania, w celu zapewnienia korzystania ze środków ochrony prawnej lub w celu ochrony praw innej osoby fizycznej lub prawnej, lub z uwagi na ważne względy interesu publicznego Unii Europejskiej lub państwa członkowskiego); </w:t>
      </w:r>
    </w:p>
    <w:p w14:paraId="0785EBC3" w14:textId="77777777" w:rsidR="00C5597F" w:rsidRDefault="002D2B15">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prawo do wniesienia skargi do Prezesa Urzędu Ochrony Danych Osobowych, gdy uzna Pani/Pan, że przetwarzanie danych osobowych Pani/Pana dotyczących narusza przepisy RODO; </w:t>
      </w:r>
    </w:p>
    <w:p w14:paraId="37B2488B" w14:textId="77777777" w:rsidR="00C5597F" w:rsidRDefault="002D2B15">
      <w:pPr>
        <w:numPr>
          <w:ilvl w:val="0"/>
          <w:numId w:val="3"/>
        </w:numPr>
        <w:spacing w:after="0" w:line="240" w:lineRule="auto"/>
        <w:ind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Każdej osobie, której dane osobowe zostaną wskazane w niniejszym postępowaniu lub toku realizacji umowy nie przysługuje: </w:t>
      </w:r>
    </w:p>
    <w:p w14:paraId="4D95D8E2" w14:textId="77777777" w:rsidR="00C5597F" w:rsidRDefault="002D2B15">
      <w:pPr>
        <w:numPr>
          <w:ilvl w:val="0"/>
          <w:numId w:val="5"/>
        </w:numPr>
        <w:spacing w:after="0" w:line="240" w:lineRule="auto"/>
        <w:ind w:hanging="3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związku z art. 17 ust. 3 lit. b, d lub e RODO prawo do usunięcia danych osobowych; </w:t>
      </w:r>
    </w:p>
    <w:p w14:paraId="08AE2E85" w14:textId="77777777" w:rsidR="00C5597F" w:rsidRDefault="002D2B15">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prawo do przenoszenia danych osobowych, o którym mowa w art. 20 RODO; </w:t>
      </w:r>
    </w:p>
    <w:p w14:paraId="1D3B64AF" w14:textId="77777777" w:rsidR="00C5597F" w:rsidRDefault="002D2B15">
      <w:pPr>
        <w:numPr>
          <w:ilvl w:val="0"/>
          <w:numId w:val="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podstawie art. 21 RODO prawo sprzeciwu, wobec przetwarzania danych osobowych, gdyż podstawą prawną przetwarzania jej danych osobowych jest art. 6 ust. 1 lit. c RODO. </w:t>
      </w:r>
    </w:p>
    <w:p w14:paraId="0A92422D" w14:textId="77777777" w:rsidR="00C5597F" w:rsidRDefault="002D2B15">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Jednocześnie Zamawiający przypomina o ciążącym na Pani/Panu obowiązku informacyjnym wynikającym z art. 14 RODO względem osób fizycznych, których dane przekazane zostaną Zamawiającemu w związku z prowadzonym postępowaniem i które Zamawiający pośrednio pozyska od Oferenta/Wykonawcy biorącego udział w postępowaniu, chyba że ma zastosowanie co najmniej jedno z wyłączeń, o których mowa w art. 14 ust. 5 RODO.</w:t>
      </w:r>
    </w:p>
    <w:p w14:paraId="28017F75" w14:textId="77777777" w:rsidR="00C5597F" w:rsidRDefault="00C5597F">
      <w:pPr>
        <w:spacing w:after="0" w:line="240" w:lineRule="auto"/>
        <w:jc w:val="both"/>
        <w:rPr>
          <w:rFonts w:ascii="Times New Roman" w:eastAsia="Times New Roman" w:hAnsi="Times New Roman" w:cs="Times New Roman"/>
          <w:color w:val="000000"/>
          <w:sz w:val="24"/>
          <w:szCs w:val="24"/>
        </w:rPr>
      </w:pPr>
    </w:p>
    <w:p w14:paraId="5C836D70" w14:textId="77777777" w:rsidR="00C5597F" w:rsidRDefault="00C5597F">
      <w:pPr>
        <w:spacing w:after="0" w:line="240" w:lineRule="auto"/>
        <w:jc w:val="both"/>
        <w:rPr>
          <w:rFonts w:ascii="Times New Roman" w:eastAsia="Times New Roman" w:hAnsi="Times New Roman" w:cs="Times New Roman"/>
          <w:color w:val="000000"/>
          <w:sz w:val="24"/>
          <w:szCs w:val="24"/>
        </w:rPr>
      </w:pPr>
    </w:p>
    <w:p w14:paraId="5D7443D8" w14:textId="77777777" w:rsidR="00C5597F" w:rsidRDefault="002D2B15">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Załączniki:</w:t>
      </w:r>
    </w:p>
    <w:p w14:paraId="505BA5A3" w14:textId="77777777" w:rsidR="00C5597F" w:rsidRDefault="002D2B15">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Załącznik Nr 1 – Formularz ofertowy</w:t>
      </w:r>
    </w:p>
    <w:p w14:paraId="66EE34D4" w14:textId="77777777" w:rsidR="00C5597F" w:rsidRDefault="002D2B15">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Załącznik Nr 2 – Oświadczenie o braku powiązań osobowych lub kapitałowych pomiędzy Wykonawcą a Zamawiającym</w:t>
      </w:r>
    </w:p>
    <w:p w14:paraId="5B6DA851" w14:textId="65E8515B" w:rsidR="00C5597F" w:rsidRDefault="006572EC">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Załącznik Nr 3 –</w:t>
      </w:r>
      <w:r w:rsidR="00CE55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Wykaz usług (</w:t>
      </w:r>
      <w:r w:rsidR="002D2B15">
        <w:rPr>
          <w:rFonts w:ascii="Times New Roman" w:eastAsia="Times New Roman" w:hAnsi="Times New Roman" w:cs="Times New Roman"/>
          <w:color w:val="000000"/>
          <w:sz w:val="24"/>
          <w:szCs w:val="24"/>
        </w:rPr>
        <w:t>dla części I)</w:t>
      </w:r>
    </w:p>
    <w:p w14:paraId="18DF1C92" w14:textId="77777777" w:rsidR="00C5597F" w:rsidRDefault="002D2B15">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sz w:val="24"/>
          <w:szCs w:val="24"/>
        </w:rPr>
      </w:pPr>
      <w:bookmarkStart w:id="10" w:name="_heading=h.2s8eyo1" w:colFirst="0" w:colLast="0"/>
      <w:bookmarkEnd w:id="10"/>
      <w:r>
        <w:rPr>
          <w:rFonts w:ascii="Times New Roman" w:eastAsia="Times New Roman" w:hAnsi="Times New Roman" w:cs="Times New Roman"/>
          <w:color w:val="000000"/>
          <w:sz w:val="24"/>
          <w:szCs w:val="24"/>
        </w:rPr>
        <w:t xml:space="preserve">Załącznik Nr 4.1 – Wykaz osób </w:t>
      </w:r>
      <w:r w:rsidR="006572E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dla części I</w:t>
      </w:r>
      <w:r w:rsidR="006572EC">
        <w:rPr>
          <w:rFonts w:ascii="Times New Roman" w:eastAsia="Times New Roman" w:hAnsi="Times New Roman" w:cs="Times New Roman"/>
          <w:color w:val="000000"/>
          <w:sz w:val="24"/>
          <w:szCs w:val="24"/>
        </w:rPr>
        <w:t>)</w:t>
      </w:r>
    </w:p>
    <w:p w14:paraId="4257CB28" w14:textId="77777777" w:rsidR="00C5597F" w:rsidRDefault="002D2B15">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Załącznik Nr 4.2 – Wykaz osób </w:t>
      </w:r>
      <w:r w:rsidR="006572E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dla części II</w:t>
      </w:r>
      <w:r w:rsidR="006572EC">
        <w:rPr>
          <w:rFonts w:ascii="Times New Roman" w:eastAsia="Times New Roman" w:hAnsi="Times New Roman" w:cs="Times New Roman"/>
          <w:color w:val="000000"/>
          <w:sz w:val="24"/>
          <w:szCs w:val="24"/>
        </w:rPr>
        <w:t>)</w:t>
      </w:r>
    </w:p>
    <w:p w14:paraId="3D198743" w14:textId="77777777" w:rsidR="00C5597F" w:rsidRDefault="002D2B15">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Załącznik Nr 5 – Wykaz </w:t>
      </w:r>
      <w:r w:rsidR="006572EC">
        <w:rPr>
          <w:rFonts w:ascii="Times New Roman" w:eastAsia="Times New Roman" w:hAnsi="Times New Roman" w:cs="Times New Roman"/>
          <w:color w:val="000000"/>
          <w:sz w:val="24"/>
          <w:szCs w:val="24"/>
        </w:rPr>
        <w:t>wyposażenia</w:t>
      </w:r>
      <w:r>
        <w:rPr>
          <w:rFonts w:ascii="Times New Roman" w:eastAsia="Times New Roman" w:hAnsi="Times New Roman" w:cs="Times New Roman"/>
          <w:color w:val="000000"/>
          <w:sz w:val="24"/>
          <w:szCs w:val="24"/>
        </w:rPr>
        <w:t xml:space="preserve"> </w:t>
      </w:r>
      <w:r w:rsidR="006572EC">
        <w:rPr>
          <w:rFonts w:ascii="Times New Roman" w:eastAsia="Times New Roman" w:hAnsi="Times New Roman" w:cs="Times New Roman"/>
          <w:color w:val="000000"/>
          <w:sz w:val="24"/>
          <w:szCs w:val="24"/>
        </w:rPr>
        <w:t>pracowni (</w:t>
      </w:r>
      <w:r>
        <w:rPr>
          <w:rFonts w:ascii="Times New Roman" w:eastAsia="Times New Roman" w:hAnsi="Times New Roman" w:cs="Times New Roman"/>
          <w:color w:val="000000"/>
          <w:sz w:val="24"/>
          <w:szCs w:val="24"/>
        </w:rPr>
        <w:t>dla części I</w:t>
      </w:r>
      <w:r w:rsidR="006572EC">
        <w:rPr>
          <w:rFonts w:ascii="Times New Roman" w:eastAsia="Times New Roman" w:hAnsi="Times New Roman" w:cs="Times New Roman"/>
          <w:color w:val="000000"/>
          <w:sz w:val="24"/>
          <w:szCs w:val="24"/>
        </w:rPr>
        <w:t>)</w:t>
      </w:r>
    </w:p>
    <w:p w14:paraId="1766E4FE" w14:textId="77777777" w:rsidR="00C5597F" w:rsidRDefault="002D2B15">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Załącznik nr 6 – Protokół z wizji lokalnej</w:t>
      </w:r>
    </w:p>
    <w:p w14:paraId="616B9AF8" w14:textId="77777777" w:rsidR="00C5597F" w:rsidRDefault="002D2B15">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Załącznik nr 7 – Wzór umowy</w:t>
      </w:r>
    </w:p>
    <w:p w14:paraId="78250CDC" w14:textId="77777777" w:rsidR="00C5597F" w:rsidRDefault="002D2B15">
      <w:pPr>
        <w:numPr>
          <w:ilvl w:val="0"/>
          <w:numId w:val="8"/>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 prac konserwatorskich.</w:t>
      </w:r>
    </w:p>
    <w:p w14:paraId="406B3BEC" w14:textId="77777777" w:rsidR="002E4864" w:rsidRDefault="002E4864">
      <w:pPr>
        <w:spacing w:after="0" w:line="240" w:lineRule="auto"/>
        <w:jc w:val="right"/>
        <w:rPr>
          <w:rFonts w:ascii="Times New Roman" w:eastAsia="Times New Roman" w:hAnsi="Times New Roman" w:cs="Times New Roman"/>
          <w:sz w:val="24"/>
          <w:szCs w:val="24"/>
        </w:rPr>
      </w:pPr>
    </w:p>
    <w:p w14:paraId="6CE6AB11" w14:textId="77777777" w:rsidR="002E4864" w:rsidRDefault="002E4864">
      <w:pPr>
        <w:spacing w:after="0" w:line="240" w:lineRule="auto"/>
        <w:jc w:val="right"/>
        <w:rPr>
          <w:rFonts w:ascii="Times New Roman" w:eastAsia="Times New Roman" w:hAnsi="Times New Roman" w:cs="Times New Roman"/>
          <w:sz w:val="24"/>
          <w:szCs w:val="24"/>
        </w:rPr>
      </w:pPr>
    </w:p>
    <w:p w14:paraId="683D9F50" w14:textId="77777777" w:rsidR="002E4864" w:rsidRDefault="002E4864">
      <w:pPr>
        <w:spacing w:after="0" w:line="240" w:lineRule="auto"/>
        <w:jc w:val="right"/>
        <w:rPr>
          <w:rFonts w:ascii="Times New Roman" w:eastAsia="Times New Roman" w:hAnsi="Times New Roman" w:cs="Times New Roman"/>
          <w:sz w:val="24"/>
          <w:szCs w:val="24"/>
        </w:rPr>
      </w:pPr>
    </w:p>
    <w:p w14:paraId="1F15AEE2" w14:textId="77777777" w:rsidR="00C5597F" w:rsidRDefault="002D2B15">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Zatwierdził </w:t>
      </w:r>
    </w:p>
    <w:p w14:paraId="1DE2E062" w14:textId="77777777" w:rsidR="00C5597F" w:rsidRDefault="002D2B15">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/-/Ks. Krzysztof Sochacki</w:t>
      </w:r>
    </w:p>
    <w:p w14:paraId="23C6BFA2" w14:textId="77777777" w:rsidR="00C5597F" w:rsidRDefault="002D2B15">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Proboszcz Parafii</w:t>
      </w:r>
    </w:p>
    <w:p w14:paraId="1AB26DE4" w14:textId="77777777" w:rsidR="00C5597F" w:rsidRDefault="002D2B15">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Rzymskokatolickiej pw. św. </w:t>
      </w:r>
    </w:p>
    <w:p w14:paraId="4A2E749B" w14:textId="77777777" w:rsidR="00C5597F" w:rsidRDefault="002D2B15">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Idziego w Tarczku</w:t>
      </w:r>
    </w:p>
    <w:p w14:paraId="733C41A9" w14:textId="77777777" w:rsidR="00C5597F" w:rsidRDefault="00C5597F">
      <w:pPr>
        <w:jc w:val="both"/>
        <w:rPr>
          <w:rFonts w:ascii="Times New Roman" w:eastAsia="Times New Roman" w:hAnsi="Times New Roman" w:cs="Times New Roman"/>
          <w:i/>
          <w:sz w:val="20"/>
          <w:szCs w:val="20"/>
        </w:rPr>
      </w:pPr>
    </w:p>
    <w:p w14:paraId="69AFEB0D" w14:textId="77777777" w:rsidR="00C5597F" w:rsidRPr="006572EC" w:rsidRDefault="002D2B15">
      <w:pPr>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Oryginał niniejszego zapytania podpisany przez osobę uprawnioną w imieniu Zamawiającego dostępny jest w formie papierowej w siedzibie Zamawiającego.</w:t>
      </w:r>
    </w:p>
    <w:sectPr w:rsidR="00C5597F" w:rsidRPr="006572EC" w:rsidSect="003E75FD">
      <w:headerReference w:type="default" r:id="rId15"/>
      <w:footerReference w:type="default" r:id="rId16"/>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8E74DD" w14:textId="77777777" w:rsidR="0013245C" w:rsidRDefault="0013245C">
      <w:pPr>
        <w:spacing w:after="0" w:line="240" w:lineRule="auto"/>
      </w:pPr>
      <w:r>
        <w:separator/>
      </w:r>
    </w:p>
  </w:endnote>
  <w:endnote w:type="continuationSeparator" w:id="0">
    <w:p w14:paraId="453215EA" w14:textId="77777777" w:rsidR="0013245C" w:rsidRDefault="00132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70351A6-8561-471E-BDC1-E2A17D320623}"/>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A83F9CC1-1A7E-4C5B-A4EA-1F29FD25154C}"/>
    <w:embedBold r:id="rId3" w:fontKey="{C3B726E7-90DB-4F98-B55B-2416412EAA85}"/>
  </w:font>
  <w:font w:name="Tahoma">
    <w:panose1 w:val="020B0604030504040204"/>
    <w:charset w:val="EE"/>
    <w:family w:val="swiss"/>
    <w:pitch w:val="variable"/>
    <w:sig w:usb0="E1002EFF" w:usb1="C000605B" w:usb2="00000029" w:usb3="00000000" w:csb0="000101FF" w:csb1="00000000"/>
    <w:embedRegular r:id="rId4" w:fontKey="{7DFA33AB-6DA5-4B25-A256-886ACEB84824}"/>
  </w:font>
  <w:font w:name="Georgia">
    <w:panose1 w:val="02040502050405020303"/>
    <w:charset w:val="EE"/>
    <w:family w:val="roman"/>
    <w:pitch w:val="variable"/>
    <w:sig w:usb0="00000287" w:usb1="00000000" w:usb2="00000000" w:usb3="00000000" w:csb0="0000009F" w:csb1="00000000"/>
    <w:embedRegular r:id="rId5" w:fontKey="{E3EF95AC-E6FD-464A-BE11-B775B45C75E2}"/>
    <w:embedItalic r:id="rId6" w:fontKey="{EBE7AAA8-A894-4F42-93AD-D2D3C2221081}"/>
  </w:font>
  <w:font w:name="Calibri Light">
    <w:panose1 w:val="020F0302020204030204"/>
    <w:charset w:val="EE"/>
    <w:family w:val="swiss"/>
    <w:pitch w:val="variable"/>
    <w:sig w:usb0="E4002EFF" w:usb1="C200247B" w:usb2="00000009" w:usb3="00000000" w:csb0="000001FF" w:csb1="00000000"/>
    <w:embedRegular r:id="rId7" w:fontKey="{7C7A9937-2539-41D4-82F2-D6FE1F3006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AAABB" w14:textId="77777777" w:rsidR="00C5597F" w:rsidRDefault="00D33038">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sidR="002D2B15">
      <w:rPr>
        <w:color w:val="000000"/>
      </w:rPr>
      <w:instrText>PAGE</w:instrText>
    </w:r>
    <w:r>
      <w:rPr>
        <w:color w:val="000000"/>
      </w:rPr>
      <w:fldChar w:fldCharType="separate"/>
    </w:r>
    <w:r w:rsidR="004D34B8">
      <w:rPr>
        <w:noProof/>
        <w:color w:val="000000"/>
      </w:rPr>
      <w:t>11</w:t>
    </w:r>
    <w:r>
      <w:rPr>
        <w:color w:val="000000"/>
      </w:rPr>
      <w:fldChar w:fldCharType="end"/>
    </w:r>
  </w:p>
  <w:p w14:paraId="5A44BDCB" w14:textId="77777777" w:rsidR="00C5597F" w:rsidRDefault="00C5597F">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618EAB" w14:textId="77777777" w:rsidR="0013245C" w:rsidRDefault="0013245C">
      <w:pPr>
        <w:spacing w:after="0" w:line="240" w:lineRule="auto"/>
      </w:pPr>
      <w:r>
        <w:separator/>
      </w:r>
    </w:p>
  </w:footnote>
  <w:footnote w:type="continuationSeparator" w:id="0">
    <w:p w14:paraId="488AE4D4" w14:textId="77777777" w:rsidR="0013245C" w:rsidRDefault="001324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1"/>
      <w:tblW w:w="9072" w:type="dxa"/>
      <w:tblInd w:w="-1" w:type="dxa"/>
      <w:tblLayout w:type="fixed"/>
      <w:tblLook w:val="0400" w:firstRow="0" w:lastRow="0" w:firstColumn="0" w:lastColumn="0" w:noHBand="0" w:noVBand="1"/>
    </w:tblPr>
    <w:tblGrid>
      <w:gridCol w:w="1843"/>
      <w:gridCol w:w="2693"/>
      <w:gridCol w:w="2058"/>
      <w:gridCol w:w="2478"/>
    </w:tblGrid>
    <w:tr w:rsidR="00C5597F" w14:paraId="5F9E518F" w14:textId="77777777">
      <w:tc>
        <w:tcPr>
          <w:tcW w:w="1843" w:type="dxa"/>
          <w:tcMar>
            <w:left w:w="0" w:type="dxa"/>
            <w:right w:w="0" w:type="dxa"/>
          </w:tcMar>
        </w:tcPr>
        <w:p w14:paraId="116CB246" w14:textId="77777777" w:rsidR="00C5597F" w:rsidRDefault="00C5597F">
          <w:pPr>
            <w:spacing w:after="0" w:line="240" w:lineRule="auto"/>
            <w:jc w:val="both"/>
          </w:pPr>
        </w:p>
      </w:tc>
      <w:tc>
        <w:tcPr>
          <w:tcW w:w="2693" w:type="dxa"/>
          <w:tcMar>
            <w:left w:w="0" w:type="dxa"/>
            <w:right w:w="0" w:type="dxa"/>
          </w:tcMar>
        </w:tcPr>
        <w:p w14:paraId="11FFE686" w14:textId="77777777" w:rsidR="00C5597F" w:rsidRDefault="00C5597F">
          <w:pPr>
            <w:spacing w:after="0" w:line="240" w:lineRule="auto"/>
            <w:ind w:left="48"/>
            <w:jc w:val="center"/>
          </w:pPr>
        </w:p>
      </w:tc>
      <w:tc>
        <w:tcPr>
          <w:tcW w:w="2058" w:type="dxa"/>
          <w:tcMar>
            <w:left w:w="0" w:type="dxa"/>
            <w:right w:w="0" w:type="dxa"/>
          </w:tcMar>
        </w:tcPr>
        <w:p w14:paraId="213B53E9" w14:textId="77777777" w:rsidR="00C5597F" w:rsidRDefault="00C5597F">
          <w:pPr>
            <w:spacing w:after="0" w:line="240" w:lineRule="auto"/>
            <w:jc w:val="center"/>
          </w:pPr>
        </w:p>
      </w:tc>
      <w:tc>
        <w:tcPr>
          <w:tcW w:w="2478" w:type="dxa"/>
          <w:tcMar>
            <w:left w:w="0" w:type="dxa"/>
            <w:right w:w="0" w:type="dxa"/>
          </w:tcMar>
        </w:tcPr>
        <w:p w14:paraId="7C0ED214" w14:textId="77777777" w:rsidR="00C5597F" w:rsidRDefault="00C5597F">
          <w:pPr>
            <w:spacing w:after="0" w:line="240" w:lineRule="auto"/>
            <w:jc w:val="right"/>
          </w:pPr>
        </w:p>
      </w:tc>
    </w:tr>
  </w:tbl>
  <w:p w14:paraId="57ABC45F" w14:textId="77777777" w:rsidR="00C5597F" w:rsidRDefault="00C5597F" w:rsidP="00545176">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B3E42"/>
    <w:multiLevelType w:val="multilevel"/>
    <w:tmpl w:val="37E256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9D07EC"/>
    <w:multiLevelType w:val="multilevel"/>
    <w:tmpl w:val="2C74A47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 w15:restartNumberingAfterBreak="0">
    <w:nsid w:val="16050307"/>
    <w:multiLevelType w:val="multilevel"/>
    <w:tmpl w:val="C93EE4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082E3D"/>
    <w:multiLevelType w:val="multilevel"/>
    <w:tmpl w:val="411C46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D6E63CD"/>
    <w:multiLevelType w:val="multilevel"/>
    <w:tmpl w:val="D340CC2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 w15:restartNumberingAfterBreak="0">
    <w:nsid w:val="41871C75"/>
    <w:multiLevelType w:val="multilevel"/>
    <w:tmpl w:val="C9A088F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48826A1B"/>
    <w:multiLevelType w:val="multilevel"/>
    <w:tmpl w:val="CDDE5F5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48A34C50"/>
    <w:multiLevelType w:val="multilevel"/>
    <w:tmpl w:val="D1DC6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3762A76"/>
    <w:multiLevelType w:val="multilevel"/>
    <w:tmpl w:val="47A4C692"/>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3785C80"/>
    <w:multiLevelType w:val="multilevel"/>
    <w:tmpl w:val="C1E05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03D5087"/>
    <w:multiLevelType w:val="multilevel"/>
    <w:tmpl w:val="17AA5596"/>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15:restartNumberingAfterBreak="0">
    <w:nsid w:val="68D50391"/>
    <w:multiLevelType w:val="multilevel"/>
    <w:tmpl w:val="0092521A"/>
    <w:lvl w:ilvl="0">
      <w:start w:val="1"/>
      <w:numFmt w:val="lowerLetter"/>
      <w:lvlText w:val="%1)"/>
      <w:lvlJc w:val="left"/>
      <w:pPr>
        <w:ind w:left="1008" w:hanging="360"/>
      </w:pPr>
      <w:rPr>
        <w:color w:val="000000"/>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num w:numId="1" w16cid:durableId="1074085063">
    <w:abstractNumId w:val="9"/>
  </w:num>
  <w:num w:numId="2" w16cid:durableId="1209300645">
    <w:abstractNumId w:val="8"/>
  </w:num>
  <w:num w:numId="3" w16cid:durableId="857625167">
    <w:abstractNumId w:val="5"/>
  </w:num>
  <w:num w:numId="4" w16cid:durableId="1354458612">
    <w:abstractNumId w:val="0"/>
  </w:num>
  <w:num w:numId="5" w16cid:durableId="176887128">
    <w:abstractNumId w:val="4"/>
  </w:num>
  <w:num w:numId="6" w16cid:durableId="848325130">
    <w:abstractNumId w:val="11"/>
  </w:num>
  <w:num w:numId="7" w16cid:durableId="255527648">
    <w:abstractNumId w:val="1"/>
  </w:num>
  <w:num w:numId="8" w16cid:durableId="265160807">
    <w:abstractNumId w:val="3"/>
  </w:num>
  <w:num w:numId="9" w16cid:durableId="1927109993">
    <w:abstractNumId w:val="7"/>
  </w:num>
  <w:num w:numId="10" w16cid:durableId="1934511419">
    <w:abstractNumId w:val="10"/>
  </w:num>
  <w:num w:numId="11" w16cid:durableId="1349914690">
    <w:abstractNumId w:val="2"/>
  </w:num>
  <w:num w:numId="12" w16cid:durableId="17384735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5597F"/>
    <w:rsid w:val="00017C12"/>
    <w:rsid w:val="00057C5C"/>
    <w:rsid w:val="0013245C"/>
    <w:rsid w:val="00154847"/>
    <w:rsid w:val="001D47BC"/>
    <w:rsid w:val="002216F9"/>
    <w:rsid w:val="00235279"/>
    <w:rsid w:val="00284EC7"/>
    <w:rsid w:val="002A472A"/>
    <w:rsid w:val="002B5963"/>
    <w:rsid w:val="002D2B15"/>
    <w:rsid w:val="002E4864"/>
    <w:rsid w:val="00360D5A"/>
    <w:rsid w:val="003A184A"/>
    <w:rsid w:val="003E75FD"/>
    <w:rsid w:val="00403D65"/>
    <w:rsid w:val="00426E41"/>
    <w:rsid w:val="0047273C"/>
    <w:rsid w:val="00475842"/>
    <w:rsid w:val="004D34B8"/>
    <w:rsid w:val="00545176"/>
    <w:rsid w:val="00560CFB"/>
    <w:rsid w:val="0056119F"/>
    <w:rsid w:val="005A2769"/>
    <w:rsid w:val="006257C8"/>
    <w:rsid w:val="006572EC"/>
    <w:rsid w:val="00675905"/>
    <w:rsid w:val="007246AF"/>
    <w:rsid w:val="0077769C"/>
    <w:rsid w:val="007957DF"/>
    <w:rsid w:val="00813085"/>
    <w:rsid w:val="008836B8"/>
    <w:rsid w:val="00896AC1"/>
    <w:rsid w:val="00901A71"/>
    <w:rsid w:val="00925A1A"/>
    <w:rsid w:val="009270E0"/>
    <w:rsid w:val="00983B9B"/>
    <w:rsid w:val="009A1C95"/>
    <w:rsid w:val="009A200D"/>
    <w:rsid w:val="00A21DCC"/>
    <w:rsid w:val="00A63B73"/>
    <w:rsid w:val="00AA2D2F"/>
    <w:rsid w:val="00AA7799"/>
    <w:rsid w:val="00AC0232"/>
    <w:rsid w:val="00B06173"/>
    <w:rsid w:val="00B30FED"/>
    <w:rsid w:val="00B413FD"/>
    <w:rsid w:val="00B62135"/>
    <w:rsid w:val="00B65A36"/>
    <w:rsid w:val="00B85BAF"/>
    <w:rsid w:val="00B940F6"/>
    <w:rsid w:val="00BB6275"/>
    <w:rsid w:val="00BE50CB"/>
    <w:rsid w:val="00BF2ACD"/>
    <w:rsid w:val="00C25301"/>
    <w:rsid w:val="00C5597F"/>
    <w:rsid w:val="00CB2FBF"/>
    <w:rsid w:val="00CE5591"/>
    <w:rsid w:val="00CF3064"/>
    <w:rsid w:val="00CF360F"/>
    <w:rsid w:val="00D33038"/>
    <w:rsid w:val="00D3494C"/>
    <w:rsid w:val="00D36AB9"/>
    <w:rsid w:val="00D45717"/>
    <w:rsid w:val="00D80224"/>
    <w:rsid w:val="00DA34F3"/>
    <w:rsid w:val="00E00E5F"/>
    <w:rsid w:val="00EB7AEC"/>
    <w:rsid w:val="00EF619F"/>
    <w:rsid w:val="00F1615F"/>
    <w:rsid w:val="00F94628"/>
    <w:rsid w:val="00F94BC0"/>
    <w:rsid w:val="00FD4AF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DAF5A"/>
  <w15:docId w15:val="{7391BD2E-D3FA-4E1F-8F48-8D1C3C735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8542C"/>
  </w:style>
  <w:style w:type="paragraph" w:styleId="Nagwek1">
    <w:name w:val="heading 1"/>
    <w:basedOn w:val="Normalny"/>
    <w:next w:val="Normalny"/>
    <w:uiPriority w:val="9"/>
    <w:qFormat/>
    <w:rsid w:val="003E75FD"/>
    <w:pPr>
      <w:keepNext/>
      <w:keepLines/>
      <w:spacing w:before="480" w:after="120"/>
      <w:outlineLvl w:val="0"/>
    </w:pPr>
    <w:rPr>
      <w:b/>
      <w:sz w:val="48"/>
      <w:szCs w:val="48"/>
    </w:rPr>
  </w:style>
  <w:style w:type="paragraph" w:styleId="Nagwek2">
    <w:name w:val="heading 2"/>
    <w:basedOn w:val="Normalny"/>
    <w:next w:val="Normalny"/>
    <w:uiPriority w:val="9"/>
    <w:semiHidden/>
    <w:unhideWhenUsed/>
    <w:qFormat/>
    <w:rsid w:val="003E75FD"/>
    <w:pPr>
      <w:keepNext/>
      <w:keepLines/>
      <w:spacing w:before="360" w:after="80"/>
      <w:outlineLvl w:val="1"/>
    </w:pPr>
    <w:rPr>
      <w:b/>
      <w:sz w:val="36"/>
      <w:szCs w:val="36"/>
    </w:rPr>
  </w:style>
  <w:style w:type="paragraph" w:styleId="Nagwek3">
    <w:name w:val="heading 3"/>
    <w:basedOn w:val="Normalny"/>
    <w:next w:val="Normalny"/>
    <w:uiPriority w:val="9"/>
    <w:semiHidden/>
    <w:unhideWhenUsed/>
    <w:qFormat/>
    <w:rsid w:val="003E75FD"/>
    <w:pPr>
      <w:keepNext/>
      <w:keepLines/>
      <w:spacing w:before="280" w:after="80"/>
      <w:outlineLvl w:val="2"/>
    </w:pPr>
    <w:rPr>
      <w:b/>
      <w:sz w:val="28"/>
      <w:szCs w:val="28"/>
    </w:rPr>
  </w:style>
  <w:style w:type="paragraph" w:styleId="Nagwek4">
    <w:name w:val="heading 4"/>
    <w:basedOn w:val="Normalny"/>
    <w:next w:val="Normalny"/>
    <w:uiPriority w:val="9"/>
    <w:semiHidden/>
    <w:unhideWhenUsed/>
    <w:qFormat/>
    <w:rsid w:val="003E75FD"/>
    <w:pPr>
      <w:keepNext/>
      <w:keepLines/>
      <w:spacing w:before="240" w:after="40"/>
      <w:outlineLvl w:val="3"/>
    </w:pPr>
    <w:rPr>
      <w:b/>
      <w:sz w:val="24"/>
      <w:szCs w:val="24"/>
    </w:rPr>
  </w:style>
  <w:style w:type="paragraph" w:styleId="Nagwek5">
    <w:name w:val="heading 5"/>
    <w:basedOn w:val="Normalny"/>
    <w:next w:val="Normalny"/>
    <w:uiPriority w:val="9"/>
    <w:semiHidden/>
    <w:unhideWhenUsed/>
    <w:qFormat/>
    <w:rsid w:val="003E75FD"/>
    <w:pPr>
      <w:keepNext/>
      <w:keepLines/>
      <w:spacing w:before="220" w:after="40"/>
      <w:outlineLvl w:val="4"/>
    </w:pPr>
    <w:rPr>
      <w:b/>
    </w:rPr>
  </w:style>
  <w:style w:type="paragraph" w:styleId="Nagwek6">
    <w:name w:val="heading 6"/>
    <w:basedOn w:val="Normalny"/>
    <w:next w:val="Normalny"/>
    <w:uiPriority w:val="9"/>
    <w:semiHidden/>
    <w:unhideWhenUsed/>
    <w:qFormat/>
    <w:rsid w:val="003E75FD"/>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3E75FD"/>
    <w:tblPr>
      <w:tblCellMar>
        <w:top w:w="0" w:type="dxa"/>
        <w:left w:w="0" w:type="dxa"/>
        <w:bottom w:w="0" w:type="dxa"/>
        <w:right w:w="0" w:type="dxa"/>
      </w:tblCellMar>
    </w:tblPr>
  </w:style>
  <w:style w:type="paragraph" w:styleId="Tytu">
    <w:name w:val="Title"/>
    <w:basedOn w:val="Normalny"/>
    <w:next w:val="Normalny"/>
    <w:uiPriority w:val="10"/>
    <w:qFormat/>
    <w:rsid w:val="003E75FD"/>
    <w:pPr>
      <w:keepNext/>
      <w:keepLines/>
      <w:spacing w:before="480" w:after="120"/>
    </w:pPr>
    <w:rPr>
      <w:b/>
      <w:sz w:val="72"/>
      <w:szCs w:val="72"/>
    </w:rPr>
  </w:style>
  <w:style w:type="paragraph" w:styleId="Nagwek">
    <w:name w:val="header"/>
    <w:basedOn w:val="Normalny"/>
    <w:link w:val="NagwekZnak"/>
    <w:uiPriority w:val="99"/>
    <w:unhideWhenUsed/>
    <w:rsid w:val="004057D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057D0"/>
  </w:style>
  <w:style w:type="paragraph" w:styleId="Stopka">
    <w:name w:val="footer"/>
    <w:basedOn w:val="Normalny"/>
    <w:link w:val="StopkaZnak"/>
    <w:uiPriority w:val="99"/>
    <w:unhideWhenUsed/>
    <w:rsid w:val="004057D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057D0"/>
  </w:style>
  <w:style w:type="paragraph" w:customStyle="1" w:styleId="Default">
    <w:name w:val="Default"/>
    <w:rsid w:val="00A160D1"/>
    <w:pPr>
      <w:autoSpaceDE w:val="0"/>
      <w:autoSpaceDN w:val="0"/>
      <w:adjustRightInd w:val="0"/>
      <w:spacing w:after="0" w:line="240" w:lineRule="auto"/>
    </w:pPr>
    <w:rPr>
      <w:color w:val="000000"/>
      <w:sz w:val="24"/>
      <w:szCs w:val="24"/>
    </w:rPr>
  </w:style>
  <w:style w:type="paragraph" w:styleId="Bezodstpw">
    <w:name w:val="No Spacing"/>
    <w:link w:val="BezodstpwZnak"/>
    <w:qFormat/>
    <w:rsid w:val="00606275"/>
    <w:pPr>
      <w:spacing w:after="0" w:line="240" w:lineRule="auto"/>
    </w:pPr>
  </w:style>
  <w:style w:type="paragraph" w:styleId="Akapitzlist">
    <w:name w:val="List Paragraph"/>
    <w:basedOn w:val="Normalny"/>
    <w:link w:val="AkapitzlistZnak"/>
    <w:uiPriority w:val="34"/>
    <w:qFormat/>
    <w:rsid w:val="007850BE"/>
    <w:pPr>
      <w:ind w:left="720"/>
      <w:contextualSpacing/>
    </w:pPr>
  </w:style>
  <w:style w:type="character" w:styleId="Hipercze">
    <w:name w:val="Hyperlink"/>
    <w:basedOn w:val="Domylnaczcionkaakapitu"/>
    <w:uiPriority w:val="99"/>
    <w:unhideWhenUsed/>
    <w:rsid w:val="007850BE"/>
    <w:rPr>
      <w:color w:val="0563C1" w:themeColor="hyperlink"/>
      <w:u w:val="single"/>
    </w:rPr>
  </w:style>
  <w:style w:type="paragraph" w:styleId="Tekstdymka">
    <w:name w:val="Balloon Text"/>
    <w:basedOn w:val="Normalny"/>
    <w:link w:val="TekstdymkaZnak"/>
    <w:uiPriority w:val="99"/>
    <w:semiHidden/>
    <w:unhideWhenUsed/>
    <w:rsid w:val="004510C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510CA"/>
    <w:rPr>
      <w:rFonts w:ascii="Tahoma" w:hAnsi="Tahoma" w:cs="Tahoma"/>
      <w:sz w:val="16"/>
      <w:szCs w:val="16"/>
    </w:rPr>
  </w:style>
  <w:style w:type="character" w:customStyle="1" w:styleId="AkapitzlistZnak">
    <w:name w:val="Akapit z listą Znak"/>
    <w:link w:val="Akapitzlist"/>
    <w:uiPriority w:val="99"/>
    <w:qFormat/>
    <w:locked/>
    <w:rsid w:val="00D44F83"/>
  </w:style>
  <w:style w:type="paragraph" w:customStyle="1" w:styleId="redniasiatka1akcent21">
    <w:name w:val="Średnia siatka 1 — akcent 21"/>
    <w:basedOn w:val="Normalny"/>
    <w:uiPriority w:val="99"/>
    <w:qFormat/>
    <w:rsid w:val="00DD6F5F"/>
    <w:pPr>
      <w:spacing w:after="200" w:line="276" w:lineRule="auto"/>
      <w:ind w:left="720"/>
      <w:contextualSpacing/>
    </w:pPr>
    <w:rPr>
      <w:rFonts w:cs="Times New Roman"/>
    </w:rPr>
  </w:style>
  <w:style w:type="numbering" w:customStyle="1" w:styleId="WW8Num8">
    <w:name w:val="WW8Num8"/>
    <w:basedOn w:val="Bezlisty"/>
    <w:rsid w:val="00BB3A52"/>
  </w:style>
  <w:style w:type="paragraph" w:customStyle="1" w:styleId="Tekstpodstawowywcity22">
    <w:name w:val="Tekst podstawowy wcięty 22"/>
    <w:basedOn w:val="Normalny"/>
    <w:uiPriority w:val="99"/>
    <w:rsid w:val="00EB4568"/>
    <w:pPr>
      <w:suppressAutoHyphens/>
      <w:overflowPunct w:val="0"/>
      <w:autoSpaceDE w:val="0"/>
      <w:spacing w:after="0" w:line="240" w:lineRule="auto"/>
      <w:ind w:left="360" w:hanging="360"/>
      <w:jc w:val="both"/>
    </w:pPr>
    <w:rPr>
      <w:rFonts w:ascii="Times New Roman" w:eastAsia="Times New Roman" w:hAnsi="Times New Roman" w:cs="Times New Roman"/>
      <w:sz w:val="24"/>
      <w:szCs w:val="24"/>
      <w:lang w:eastAsia="zh-CN"/>
    </w:rPr>
  </w:style>
  <w:style w:type="paragraph" w:styleId="Tekstprzypisukocowego">
    <w:name w:val="endnote text"/>
    <w:basedOn w:val="Normalny"/>
    <w:link w:val="TekstprzypisukocowegoZnak"/>
    <w:uiPriority w:val="99"/>
    <w:semiHidden/>
    <w:unhideWhenUsed/>
    <w:rsid w:val="00EB456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B4568"/>
    <w:rPr>
      <w:sz w:val="20"/>
      <w:szCs w:val="20"/>
    </w:rPr>
  </w:style>
  <w:style w:type="character" w:styleId="Odwoanieprzypisukocowego">
    <w:name w:val="endnote reference"/>
    <w:basedOn w:val="Domylnaczcionkaakapitu"/>
    <w:uiPriority w:val="99"/>
    <w:semiHidden/>
    <w:unhideWhenUsed/>
    <w:rsid w:val="00EB4568"/>
    <w:rPr>
      <w:vertAlign w:val="superscript"/>
    </w:rPr>
  </w:style>
  <w:style w:type="character" w:customStyle="1" w:styleId="BezodstpwZnak">
    <w:name w:val="Bez odstępów Znak"/>
    <w:link w:val="Bezodstpw"/>
    <w:rsid w:val="004650E9"/>
  </w:style>
  <w:style w:type="paragraph" w:customStyle="1" w:styleId="Standarduser">
    <w:name w:val="Standard (user)"/>
    <w:rsid w:val="00FE49E9"/>
    <w:pPr>
      <w:suppressAutoHyphens/>
      <w:autoSpaceDN w:val="0"/>
      <w:spacing w:after="0" w:line="240" w:lineRule="auto"/>
      <w:textAlignment w:val="baseline"/>
    </w:pPr>
    <w:rPr>
      <w:rFonts w:cs="Times New Roman"/>
      <w:kern w:val="3"/>
    </w:rPr>
  </w:style>
  <w:style w:type="character" w:customStyle="1" w:styleId="Nierozpoznanawzmianka1">
    <w:name w:val="Nierozpoznana wzmianka1"/>
    <w:basedOn w:val="Domylnaczcionkaakapitu"/>
    <w:uiPriority w:val="99"/>
    <w:semiHidden/>
    <w:unhideWhenUsed/>
    <w:rsid w:val="008E7D8C"/>
    <w:rPr>
      <w:color w:val="605E5C"/>
      <w:shd w:val="clear" w:color="auto" w:fill="E1DFDD"/>
    </w:rPr>
  </w:style>
  <w:style w:type="paragraph" w:customStyle="1" w:styleId="Normalny1">
    <w:name w:val="Normalny1"/>
    <w:rsid w:val="005F3D81"/>
    <w:pPr>
      <w:spacing w:after="0" w:line="360" w:lineRule="auto"/>
      <w:jc w:val="both"/>
    </w:pPr>
    <w:rPr>
      <w:rFonts w:ascii="Times New Roman" w:eastAsia="Times New Roman" w:hAnsi="Times New Roman" w:cs="Times New Roman"/>
      <w:sz w:val="24"/>
      <w:szCs w:val="24"/>
    </w:rPr>
  </w:style>
  <w:style w:type="paragraph" w:styleId="Podtytu">
    <w:name w:val="Subtitle"/>
    <w:basedOn w:val="Normalny"/>
    <w:next w:val="Normalny"/>
    <w:uiPriority w:val="11"/>
    <w:qFormat/>
    <w:rsid w:val="003E75FD"/>
    <w:pPr>
      <w:keepNext/>
      <w:keepLines/>
      <w:spacing w:before="360" w:after="80"/>
    </w:pPr>
    <w:rPr>
      <w:rFonts w:ascii="Georgia" w:eastAsia="Georgia" w:hAnsi="Georgia" w:cs="Georgia"/>
      <w:i/>
      <w:color w:val="666666"/>
      <w:sz w:val="48"/>
      <w:szCs w:val="48"/>
    </w:rPr>
  </w:style>
  <w:style w:type="table" w:customStyle="1" w:styleId="a">
    <w:basedOn w:val="TableNormal"/>
    <w:rsid w:val="003E75FD"/>
    <w:tblPr>
      <w:tblStyleRowBandSize w:val="1"/>
      <w:tblStyleColBandSize w:val="1"/>
      <w:tblCellMar>
        <w:left w:w="115" w:type="dxa"/>
        <w:right w:w="115" w:type="dxa"/>
      </w:tblCellMar>
    </w:tblPr>
  </w:style>
  <w:style w:type="table" w:customStyle="1" w:styleId="a0">
    <w:basedOn w:val="TableNormal"/>
    <w:rsid w:val="003E75FD"/>
    <w:tblPr>
      <w:tblStyleRowBandSize w:val="1"/>
      <w:tblStyleColBandSize w:val="1"/>
      <w:tblCellMar>
        <w:left w:w="115" w:type="dxa"/>
        <w:right w:w="115" w:type="dxa"/>
      </w:tblCellMar>
    </w:tblPr>
  </w:style>
  <w:style w:type="table" w:customStyle="1" w:styleId="a1">
    <w:basedOn w:val="TableNormal"/>
    <w:rsid w:val="003E75FD"/>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ortalzp.pl/kody-cpv/szczegoly/rozne-uslugi-w-zakresie-napraw-i-konserwacji-757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ortalzp.pl/kody-cpv/szczegoly/odnawianie-716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wlow.p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parafiatarczek.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oremusjmj@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nEHwaaWpdXIlcPR4ymy0SuEkOQ==">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16</Pages>
  <Words>7045</Words>
  <Characters>42275</Characters>
  <Application>Microsoft Office Word</Application>
  <DocSecurity>0</DocSecurity>
  <Lines>352</Lines>
  <Paragraphs>98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Radosław RW. Wojteczek</dc:creator>
  <cp:lastModifiedBy>Radosław Wojteczek</cp:lastModifiedBy>
  <cp:revision>50</cp:revision>
  <cp:lastPrinted>2024-10-04T11:51:00Z</cp:lastPrinted>
  <dcterms:created xsi:type="dcterms:W3CDTF">2019-07-31T06:44:00Z</dcterms:created>
  <dcterms:modified xsi:type="dcterms:W3CDTF">2024-10-04T12:39:00Z</dcterms:modified>
</cp:coreProperties>
</file>